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EF9F8" w14:textId="77777777" w:rsidR="00CE37AA" w:rsidRDefault="00CE37AA" w:rsidP="004C7429">
      <w:pPr>
        <w:pStyle w:val="BodyText"/>
      </w:pPr>
    </w:p>
    <w:p w14:paraId="0E7894F6" w14:textId="77777777" w:rsidR="00CE37AA" w:rsidRDefault="00CE37AA">
      <w:pPr>
        <w:rPr>
          <w:rFonts w:ascii="Cambria" w:eastAsia="Cambria" w:hAnsi="Cambria" w:cs="Cambria"/>
        </w:rPr>
      </w:pPr>
    </w:p>
    <w:p w14:paraId="42F74A34" w14:textId="77777777" w:rsidR="00CE37AA" w:rsidRDefault="00CE37AA">
      <w:pPr>
        <w:rPr>
          <w:rFonts w:ascii="Cambria" w:eastAsia="Cambria" w:hAnsi="Cambria" w:cs="Cambria"/>
        </w:rPr>
      </w:pPr>
    </w:p>
    <w:p w14:paraId="23E68682" w14:textId="77777777" w:rsidR="00CE37AA" w:rsidRDefault="00CE37AA">
      <w:pPr>
        <w:rPr>
          <w:rFonts w:ascii="Cambria" w:eastAsia="Cambria" w:hAnsi="Cambria" w:cs="Cambria"/>
        </w:rPr>
      </w:pPr>
    </w:p>
    <w:p w14:paraId="5DC2E5FE" w14:textId="77777777" w:rsidR="00CE37AA" w:rsidRDefault="00CE37AA">
      <w:pPr>
        <w:rPr>
          <w:rFonts w:ascii="Cambria" w:eastAsia="Cambria" w:hAnsi="Cambria" w:cs="Cambria"/>
        </w:rPr>
      </w:pPr>
    </w:p>
    <w:p w14:paraId="18FE2707" w14:textId="77777777" w:rsidR="00CE37AA" w:rsidRDefault="00CE37AA">
      <w:pPr>
        <w:rPr>
          <w:rFonts w:ascii="Cambria" w:eastAsia="Cambria" w:hAnsi="Cambria" w:cs="Cambria"/>
        </w:rPr>
      </w:pPr>
    </w:p>
    <w:p w14:paraId="692C04A4" w14:textId="77777777" w:rsidR="00CE37AA" w:rsidRDefault="00CE37AA">
      <w:pPr>
        <w:rPr>
          <w:rFonts w:ascii="Cambria" w:eastAsia="Cambria" w:hAnsi="Cambria" w:cs="Cambria"/>
        </w:rPr>
      </w:pPr>
    </w:p>
    <w:p w14:paraId="58BB0442" w14:textId="77777777" w:rsidR="00CE37AA" w:rsidRDefault="00CE37AA">
      <w:pPr>
        <w:rPr>
          <w:rFonts w:ascii="Cambria" w:eastAsia="Cambria" w:hAnsi="Cambria" w:cs="Cambria"/>
          <w:sz w:val="25"/>
          <w:szCs w:val="25"/>
        </w:rPr>
      </w:pPr>
    </w:p>
    <w:p w14:paraId="199F3B69" w14:textId="1036AA89" w:rsidR="00CE37AA" w:rsidRDefault="00D42C78">
      <w:pPr>
        <w:ind w:left="1422" w:right="1423"/>
        <w:jc w:val="center"/>
        <w:rPr>
          <w:rFonts w:ascii="Cambria" w:eastAsia="Cambria" w:hAnsi="Cambria" w:cs="Cambria"/>
          <w:sz w:val="80"/>
          <w:szCs w:val="80"/>
        </w:rPr>
      </w:pPr>
      <w:r>
        <w:rPr>
          <w:rFonts w:ascii="Cambria"/>
          <w:spacing w:val="-1"/>
          <w:sz w:val="80"/>
        </w:rPr>
        <w:t>AT&amp;T</w:t>
      </w:r>
      <w:r>
        <w:rPr>
          <w:rFonts w:ascii="Cambria"/>
          <w:spacing w:val="-68"/>
          <w:sz w:val="80"/>
        </w:rPr>
        <w:t xml:space="preserve"> </w:t>
      </w:r>
      <w:r w:rsidR="00562A72">
        <w:rPr>
          <w:rFonts w:ascii="Cambria"/>
          <w:spacing w:val="-68"/>
          <w:sz w:val="80"/>
        </w:rPr>
        <w:t xml:space="preserve">Open </w:t>
      </w:r>
      <w:r w:rsidR="00160F3B">
        <w:rPr>
          <w:rFonts w:ascii="Cambria"/>
          <w:spacing w:val="-68"/>
          <w:sz w:val="80"/>
        </w:rPr>
        <w:br/>
      </w:r>
      <w:r w:rsidR="00645439">
        <w:rPr>
          <w:rFonts w:ascii="Cambria"/>
          <w:spacing w:val="-1"/>
          <w:sz w:val="80"/>
        </w:rPr>
        <w:t>XGS-PON</w:t>
      </w:r>
    </w:p>
    <w:p w14:paraId="0CB6E00C" w14:textId="77777777" w:rsidR="00CE37AA" w:rsidRDefault="00CE37AA">
      <w:pPr>
        <w:spacing w:before="5"/>
        <w:rPr>
          <w:rFonts w:ascii="Cambria" w:eastAsia="Cambria" w:hAnsi="Cambria" w:cs="Cambria"/>
          <w:sz w:val="21"/>
          <w:szCs w:val="21"/>
        </w:rPr>
      </w:pPr>
    </w:p>
    <w:p w14:paraId="5EBDE8FA" w14:textId="77777777" w:rsidR="00CE37AA" w:rsidRDefault="00CF516B">
      <w:pPr>
        <w:spacing w:line="20" w:lineRule="atLeast"/>
        <w:ind w:left="114"/>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6F50D948" wp14:editId="0BAC8EE1">
                <wp:extent cx="5951220" cy="7620"/>
                <wp:effectExtent l="9525" t="9525" r="1905" b="1905"/>
                <wp:docPr id="2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26" name="Group 62"/>
                        <wpg:cNvGrpSpPr>
                          <a:grpSpLocks/>
                        </wpg:cNvGrpSpPr>
                        <wpg:grpSpPr bwMode="auto">
                          <a:xfrm>
                            <a:off x="6" y="6"/>
                            <a:ext cx="9360" cy="2"/>
                            <a:chOff x="6" y="6"/>
                            <a:chExt cx="9360" cy="2"/>
                          </a:xfrm>
                        </wpg:grpSpPr>
                        <wps:wsp>
                          <wps:cNvPr id="28" name="Freeform 63"/>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AE40B83" id="Group 61"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">
                <v:group id="Group 62"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3"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Ser0A&#10;AADbAAAADwAAAGRycy9kb3ducmV2LnhtbERPTYvCMBC9L/gfwgje1kQRcatRRCjswYtV70My2xab&#10;SUmyWv+9OQgeH+97sxtcJ+4UYutZw2yqQBAbb1uuNVzO5fcKREzIFjvPpOFJEXbb0dcGC+sffKJ7&#10;lWqRQzgWqKFJqS+kjKYhh3Hqe+LM/fngMGUYamkDPnK46+RcqaV02HJuaLCnQ0PmVv07DV15XFZo&#10;SrW6LNTp53qN+0BG68l42K9BJBrSR/x2/1oN8zw2f8k/QG5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nFSer0AAADbAAAADwAAAAAAAAAAAAAAAACYAgAAZHJzL2Rvd25yZXYu&#10;eG1sUEsFBgAAAAAEAAQA9QAAAIIDAAAAAA==&#10;" path="m,l9360,e" filled="f" strokecolor="#4f81bd" strokeweight=".58pt">
                    <v:path arrowok="t" o:connecttype="custom" o:connectlocs="0,0;9360,0" o:connectangles="0,0"/>
                  </v:shape>
                </v:group>
                <w10:anchorlock/>
              </v:group>
            </w:pict>
          </mc:Fallback>
        </mc:AlternateContent>
      </w:r>
    </w:p>
    <w:p w14:paraId="369F96A3" w14:textId="29318681" w:rsidR="00CE37AA" w:rsidRDefault="000C73F0">
      <w:pPr>
        <w:spacing w:before="81"/>
        <w:ind w:left="1422" w:right="1423"/>
        <w:jc w:val="center"/>
        <w:rPr>
          <w:rFonts w:ascii="Cambria" w:eastAsia="Cambria" w:hAnsi="Cambria" w:cs="Cambria"/>
          <w:sz w:val="44"/>
          <w:szCs w:val="44"/>
        </w:rPr>
      </w:pPr>
      <w:r>
        <w:rPr>
          <w:rFonts w:ascii="Cambria"/>
          <w:spacing w:val="-1"/>
          <w:sz w:val="44"/>
        </w:rPr>
        <w:t>MicroOLT</w:t>
      </w:r>
      <w:r w:rsidR="000004DB">
        <w:rPr>
          <w:rFonts w:ascii="Cambria"/>
          <w:spacing w:val="-1"/>
          <w:sz w:val="44"/>
        </w:rPr>
        <w:t xml:space="preserve"> </w:t>
      </w:r>
      <w:r w:rsidR="00D42C78">
        <w:rPr>
          <w:rFonts w:ascii="Cambria"/>
          <w:spacing w:val="-1"/>
          <w:sz w:val="44"/>
        </w:rPr>
        <w:t>Specification</w:t>
      </w:r>
    </w:p>
    <w:p w14:paraId="2362C08F" w14:textId="77777777" w:rsidR="00CE37AA" w:rsidRDefault="00CE37AA">
      <w:pPr>
        <w:rPr>
          <w:rFonts w:ascii="Cambria" w:eastAsia="Cambria" w:hAnsi="Cambria" w:cs="Cambria"/>
          <w:sz w:val="20"/>
          <w:szCs w:val="20"/>
        </w:rPr>
      </w:pPr>
    </w:p>
    <w:p w14:paraId="1E820385" w14:textId="77777777" w:rsidR="00CE37AA" w:rsidRDefault="00CE37AA">
      <w:pPr>
        <w:spacing w:before="5"/>
        <w:rPr>
          <w:rFonts w:ascii="Cambria" w:eastAsia="Cambria" w:hAnsi="Cambria" w:cs="Cambria"/>
          <w:sz w:val="18"/>
          <w:szCs w:val="18"/>
        </w:rPr>
      </w:pPr>
    </w:p>
    <w:p w14:paraId="7CCDC96C" w14:textId="405BB774" w:rsidR="00CE37AA" w:rsidRDefault="00D42C78">
      <w:pPr>
        <w:spacing w:before="56"/>
        <w:ind w:left="1422" w:right="1422"/>
        <w:jc w:val="center"/>
        <w:rPr>
          <w:rFonts w:ascii="Calibri" w:eastAsia="Calibri" w:hAnsi="Calibri" w:cs="Calibri"/>
        </w:rPr>
      </w:pPr>
      <w:r>
        <w:rPr>
          <w:rFonts w:ascii="Calibri"/>
          <w:b/>
          <w:spacing w:val="-1"/>
        </w:rPr>
        <w:t>Revision</w:t>
      </w:r>
      <w:r>
        <w:rPr>
          <w:rFonts w:ascii="Calibri"/>
          <w:b/>
          <w:spacing w:val="-3"/>
        </w:rPr>
        <w:t xml:space="preserve"> </w:t>
      </w:r>
      <w:r w:rsidR="00EA4557">
        <w:rPr>
          <w:rFonts w:ascii="Calibri"/>
          <w:b/>
          <w:spacing w:val="-3"/>
        </w:rPr>
        <w:t>1.0</w:t>
      </w:r>
    </w:p>
    <w:p w14:paraId="7DB538B4" w14:textId="77777777" w:rsidR="00CE37AA" w:rsidRDefault="00CE37AA">
      <w:pPr>
        <w:rPr>
          <w:rFonts w:ascii="Calibri" w:eastAsia="Calibri" w:hAnsi="Calibri" w:cs="Calibri"/>
          <w:b/>
          <w:bCs/>
          <w:sz w:val="20"/>
          <w:szCs w:val="20"/>
        </w:rPr>
      </w:pPr>
    </w:p>
    <w:p w14:paraId="2C4D56FD" w14:textId="77777777" w:rsidR="00CE37AA" w:rsidRDefault="00CE37AA">
      <w:pPr>
        <w:spacing w:before="6"/>
        <w:rPr>
          <w:rFonts w:ascii="Calibri" w:eastAsia="Calibri" w:hAnsi="Calibri" w:cs="Calibri"/>
          <w:b/>
          <w:bCs/>
          <w:sz w:val="13"/>
          <w:szCs w:val="13"/>
        </w:rPr>
      </w:pPr>
    </w:p>
    <w:p w14:paraId="2E0EFCA8" w14:textId="77777777" w:rsidR="00CE37AA" w:rsidRDefault="00D42C78">
      <w:pPr>
        <w:spacing w:line="200" w:lineRule="atLeast"/>
        <w:ind w:left="480"/>
        <w:rPr>
          <w:rFonts w:ascii="Calibri" w:eastAsia="Calibri" w:hAnsi="Calibri" w:cs="Calibri"/>
          <w:sz w:val="20"/>
          <w:szCs w:val="20"/>
        </w:rPr>
      </w:pPr>
      <w:r>
        <w:rPr>
          <w:rFonts w:ascii="Calibri" w:eastAsia="Calibri" w:hAnsi="Calibri" w:cs="Calibri"/>
          <w:noProof/>
          <w:sz w:val="20"/>
          <w:szCs w:val="20"/>
        </w:rPr>
        <w:drawing>
          <wp:inline distT="0" distB="0" distL="0" distR="0" wp14:anchorId="75F1FA9E" wp14:editId="5F287808">
            <wp:extent cx="5484432" cy="424891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484432" cy="4248912"/>
                    </a:xfrm>
                    <a:prstGeom prst="rect">
                      <a:avLst/>
                    </a:prstGeom>
                  </pic:spPr>
                </pic:pic>
              </a:graphicData>
            </a:graphic>
          </wp:inline>
        </w:drawing>
      </w:r>
    </w:p>
    <w:p w14:paraId="0FFF7D38" w14:textId="77777777" w:rsidR="00CE37AA" w:rsidRDefault="00CE37AA">
      <w:pPr>
        <w:spacing w:line="200" w:lineRule="atLeast"/>
        <w:rPr>
          <w:rFonts w:ascii="Calibri" w:eastAsia="Calibri" w:hAnsi="Calibri" w:cs="Calibri"/>
          <w:sz w:val="20"/>
          <w:szCs w:val="20"/>
        </w:rPr>
        <w:sectPr w:rsidR="00CE37AA">
          <w:type w:val="continuous"/>
          <w:pgSz w:w="12240" w:h="15840"/>
          <w:pgMar w:top="1380" w:right="1320" w:bottom="280" w:left="1320" w:header="720" w:footer="720" w:gutter="0"/>
          <w:cols w:space="720"/>
        </w:sectPr>
      </w:pPr>
    </w:p>
    <w:p w14:paraId="57738C0F" w14:textId="77777777" w:rsidR="00CE37AA" w:rsidRDefault="00D42C78" w:rsidP="004C7429">
      <w:pPr>
        <w:pStyle w:val="Heading1"/>
      </w:pPr>
      <w:bookmarkStart w:id="0" w:name="Revision_History"/>
      <w:bookmarkStart w:id="1" w:name="_Toc444867953"/>
      <w:bookmarkEnd w:id="0"/>
      <w:r>
        <w:lastRenderedPageBreak/>
        <w:t>Revision</w:t>
      </w:r>
      <w:r>
        <w:rPr>
          <w:spacing w:val="1"/>
        </w:rPr>
        <w:t xml:space="preserve"> </w:t>
      </w:r>
      <w:r>
        <w:t>History</w:t>
      </w:r>
      <w:bookmarkEnd w:id="1"/>
    </w:p>
    <w:p w14:paraId="06D0F691" w14:textId="77777777" w:rsidR="00CE37AA" w:rsidRDefault="00CE37AA">
      <w:pPr>
        <w:spacing w:before="11"/>
        <w:rPr>
          <w:rFonts w:ascii="Cambria" w:eastAsia="Cambria" w:hAnsi="Cambria" w:cs="Cambria"/>
          <w:b/>
          <w:bCs/>
          <w:sz w:val="4"/>
          <w:szCs w:val="4"/>
        </w:rPr>
      </w:pPr>
    </w:p>
    <w:tbl>
      <w:tblPr>
        <w:tblW w:w="0" w:type="auto"/>
        <w:tblInd w:w="98" w:type="dxa"/>
        <w:tblLayout w:type="fixed"/>
        <w:tblCellMar>
          <w:left w:w="0" w:type="dxa"/>
          <w:right w:w="0" w:type="dxa"/>
        </w:tblCellMar>
        <w:tblLook w:val="01E0" w:firstRow="1" w:lastRow="1" w:firstColumn="1" w:lastColumn="1" w:noHBand="0" w:noVBand="0"/>
      </w:tblPr>
      <w:tblGrid>
        <w:gridCol w:w="1265"/>
        <w:gridCol w:w="1514"/>
        <w:gridCol w:w="1843"/>
        <w:gridCol w:w="4728"/>
      </w:tblGrid>
      <w:tr w:rsidR="00CE37AA" w14:paraId="7207D3EB" w14:textId="77777777">
        <w:trPr>
          <w:trHeight w:hRule="exact" w:val="278"/>
        </w:trPr>
        <w:tc>
          <w:tcPr>
            <w:tcW w:w="1265" w:type="dxa"/>
            <w:tcBorders>
              <w:top w:val="single" w:sz="5" w:space="0" w:color="000000"/>
              <w:left w:val="single" w:sz="5" w:space="0" w:color="000000"/>
              <w:bottom w:val="single" w:sz="5" w:space="0" w:color="000000"/>
              <w:right w:val="single" w:sz="5" w:space="0" w:color="000000"/>
            </w:tcBorders>
          </w:tcPr>
          <w:p w14:paraId="198FC75C" w14:textId="77777777" w:rsidR="00CE37AA" w:rsidRDefault="00D42C78">
            <w:pPr>
              <w:pStyle w:val="TableParagraph"/>
              <w:spacing w:line="264" w:lineRule="exact"/>
              <w:ind w:left="102"/>
              <w:rPr>
                <w:rFonts w:ascii="Calibri" w:eastAsia="Calibri" w:hAnsi="Calibri" w:cs="Calibri"/>
              </w:rPr>
            </w:pPr>
            <w:r>
              <w:rPr>
                <w:rFonts w:ascii="Calibri"/>
                <w:spacing w:val="-1"/>
              </w:rPr>
              <w:t>Revision</w:t>
            </w:r>
          </w:p>
        </w:tc>
        <w:tc>
          <w:tcPr>
            <w:tcW w:w="1514" w:type="dxa"/>
            <w:tcBorders>
              <w:top w:val="single" w:sz="5" w:space="0" w:color="000000"/>
              <w:left w:val="single" w:sz="5" w:space="0" w:color="000000"/>
              <w:bottom w:val="single" w:sz="5" w:space="0" w:color="000000"/>
              <w:right w:val="single" w:sz="5" w:space="0" w:color="000000"/>
            </w:tcBorders>
          </w:tcPr>
          <w:p w14:paraId="3BDFCE1E" w14:textId="77777777" w:rsidR="00CE37AA" w:rsidRDefault="00D42C78">
            <w:pPr>
              <w:pStyle w:val="TableParagraph"/>
              <w:spacing w:line="264" w:lineRule="exact"/>
              <w:ind w:left="102"/>
              <w:rPr>
                <w:rFonts w:ascii="Calibri" w:eastAsia="Calibri" w:hAnsi="Calibri" w:cs="Calibri"/>
              </w:rPr>
            </w:pPr>
            <w:r>
              <w:rPr>
                <w:rFonts w:ascii="Calibri"/>
                <w:spacing w:val="-1"/>
              </w:rPr>
              <w:t>Date</w:t>
            </w:r>
          </w:p>
        </w:tc>
        <w:tc>
          <w:tcPr>
            <w:tcW w:w="1843" w:type="dxa"/>
            <w:tcBorders>
              <w:top w:val="single" w:sz="5" w:space="0" w:color="000000"/>
              <w:left w:val="single" w:sz="5" w:space="0" w:color="000000"/>
              <w:bottom w:val="single" w:sz="5" w:space="0" w:color="000000"/>
              <w:right w:val="single" w:sz="5" w:space="0" w:color="000000"/>
            </w:tcBorders>
          </w:tcPr>
          <w:p w14:paraId="13F3297F" w14:textId="77777777" w:rsidR="00CE37AA" w:rsidRDefault="00D42C78">
            <w:pPr>
              <w:pStyle w:val="TableParagraph"/>
              <w:spacing w:line="264" w:lineRule="exact"/>
              <w:ind w:left="102"/>
              <w:rPr>
                <w:rFonts w:ascii="Calibri" w:eastAsia="Calibri" w:hAnsi="Calibri" w:cs="Calibri"/>
              </w:rPr>
            </w:pPr>
            <w:r>
              <w:rPr>
                <w:rFonts w:ascii="Calibri"/>
                <w:spacing w:val="-1"/>
              </w:rPr>
              <w:t>Author</w:t>
            </w:r>
          </w:p>
        </w:tc>
        <w:tc>
          <w:tcPr>
            <w:tcW w:w="4728" w:type="dxa"/>
            <w:tcBorders>
              <w:top w:val="single" w:sz="5" w:space="0" w:color="000000"/>
              <w:left w:val="single" w:sz="5" w:space="0" w:color="000000"/>
              <w:bottom w:val="single" w:sz="5" w:space="0" w:color="000000"/>
              <w:right w:val="single" w:sz="5" w:space="0" w:color="000000"/>
            </w:tcBorders>
          </w:tcPr>
          <w:p w14:paraId="728BA362" w14:textId="77777777" w:rsidR="00CE37AA" w:rsidRDefault="00D42C78">
            <w:pPr>
              <w:pStyle w:val="TableParagraph"/>
              <w:spacing w:line="264" w:lineRule="exact"/>
              <w:ind w:left="99"/>
              <w:rPr>
                <w:rFonts w:ascii="Calibri" w:eastAsia="Calibri" w:hAnsi="Calibri" w:cs="Calibri"/>
              </w:rPr>
            </w:pPr>
            <w:r>
              <w:rPr>
                <w:rFonts w:ascii="Calibri"/>
                <w:spacing w:val="-1"/>
              </w:rPr>
              <w:t>Description</w:t>
            </w:r>
          </w:p>
        </w:tc>
      </w:tr>
      <w:tr w:rsidR="00904322" w14:paraId="71BFE5B6" w14:textId="77777777" w:rsidTr="00EA4557">
        <w:trPr>
          <w:trHeight w:hRule="exact" w:val="934"/>
        </w:trPr>
        <w:tc>
          <w:tcPr>
            <w:tcW w:w="1265" w:type="dxa"/>
            <w:tcBorders>
              <w:top w:val="single" w:sz="5" w:space="0" w:color="000000"/>
              <w:left w:val="single" w:sz="5" w:space="0" w:color="000000"/>
              <w:bottom w:val="single" w:sz="5" w:space="0" w:color="000000"/>
              <w:right w:val="single" w:sz="5" w:space="0" w:color="000000"/>
            </w:tcBorders>
          </w:tcPr>
          <w:p w14:paraId="3159DF2D" w14:textId="0778BA32" w:rsidR="00904322" w:rsidRDefault="00EA4557" w:rsidP="00904322">
            <w:pPr>
              <w:pStyle w:val="TableParagraph"/>
              <w:spacing w:line="267" w:lineRule="exact"/>
              <w:ind w:left="102"/>
              <w:rPr>
                <w:rFonts w:ascii="Calibri" w:eastAsia="Calibri" w:hAnsi="Calibri" w:cs="Calibri"/>
              </w:rPr>
            </w:pPr>
            <w:r>
              <w:rPr>
                <w:rFonts w:ascii="Calibri"/>
                <w:spacing w:val="-1"/>
              </w:rPr>
              <w:t>1.0</w:t>
            </w:r>
          </w:p>
        </w:tc>
        <w:tc>
          <w:tcPr>
            <w:tcW w:w="1514" w:type="dxa"/>
            <w:tcBorders>
              <w:top w:val="single" w:sz="5" w:space="0" w:color="000000"/>
              <w:left w:val="single" w:sz="5" w:space="0" w:color="000000"/>
              <w:bottom w:val="single" w:sz="5" w:space="0" w:color="000000"/>
              <w:right w:val="single" w:sz="5" w:space="0" w:color="000000"/>
            </w:tcBorders>
          </w:tcPr>
          <w:p w14:paraId="5FD37E1D" w14:textId="35BD9DAC" w:rsidR="00904322" w:rsidRDefault="00EA4557" w:rsidP="00904322">
            <w:pPr>
              <w:pStyle w:val="TableParagraph"/>
              <w:spacing w:line="267" w:lineRule="exact"/>
              <w:ind w:left="102"/>
              <w:rPr>
                <w:rFonts w:ascii="Calibri" w:eastAsia="Calibri" w:hAnsi="Calibri" w:cs="Calibri"/>
              </w:rPr>
            </w:pPr>
            <w:r>
              <w:rPr>
                <w:rFonts w:ascii="Calibri"/>
                <w:spacing w:val="-1"/>
              </w:rPr>
              <w:t>Mar 3</w:t>
            </w:r>
            <w:r w:rsidR="00B9565F">
              <w:rPr>
                <w:rFonts w:ascii="Calibri"/>
                <w:spacing w:val="-1"/>
              </w:rPr>
              <w:t>, 2016</w:t>
            </w:r>
          </w:p>
        </w:tc>
        <w:tc>
          <w:tcPr>
            <w:tcW w:w="1843" w:type="dxa"/>
            <w:tcBorders>
              <w:top w:val="single" w:sz="5" w:space="0" w:color="000000"/>
              <w:left w:val="single" w:sz="5" w:space="0" w:color="000000"/>
              <w:bottom w:val="single" w:sz="5" w:space="0" w:color="000000"/>
              <w:right w:val="single" w:sz="5" w:space="0" w:color="000000"/>
            </w:tcBorders>
          </w:tcPr>
          <w:p w14:paraId="4F9A044A" w14:textId="06A4BB94" w:rsidR="00EA4557" w:rsidRPr="00EA4557" w:rsidRDefault="00EA4557" w:rsidP="004F18CD">
            <w:pPr>
              <w:pStyle w:val="TableParagraph"/>
              <w:spacing w:line="267" w:lineRule="exact"/>
              <w:ind w:left="102"/>
              <w:rPr>
                <w:rFonts w:ascii="Calibri"/>
                <w:spacing w:val="-1"/>
              </w:rPr>
            </w:pPr>
            <w:r>
              <w:rPr>
                <w:rFonts w:ascii="Calibri"/>
                <w:spacing w:val="-1"/>
              </w:rPr>
              <w:t>Mike Meche</w:t>
            </w:r>
          </w:p>
        </w:tc>
        <w:tc>
          <w:tcPr>
            <w:tcW w:w="4728" w:type="dxa"/>
            <w:tcBorders>
              <w:top w:val="single" w:sz="5" w:space="0" w:color="000000"/>
              <w:left w:val="single" w:sz="5" w:space="0" w:color="000000"/>
              <w:bottom w:val="single" w:sz="5" w:space="0" w:color="000000"/>
              <w:right w:val="single" w:sz="5" w:space="0" w:color="000000"/>
            </w:tcBorders>
          </w:tcPr>
          <w:p w14:paraId="62A357FB" w14:textId="77777777" w:rsidR="00904322" w:rsidRDefault="00904322" w:rsidP="00904322">
            <w:pPr>
              <w:pStyle w:val="TableParagraph"/>
              <w:spacing w:line="267" w:lineRule="exact"/>
              <w:ind w:left="99"/>
              <w:rPr>
                <w:rFonts w:ascii="Calibri"/>
                <w:spacing w:val="-1"/>
              </w:rPr>
            </w:pPr>
            <w:r>
              <w:rPr>
                <w:rFonts w:ascii="Calibri"/>
                <w:spacing w:val="-1"/>
              </w:rPr>
              <w:t>Initial</w:t>
            </w:r>
            <w:r>
              <w:rPr>
                <w:rFonts w:ascii="Calibri"/>
              </w:rPr>
              <w:t xml:space="preserve"> </w:t>
            </w:r>
            <w:r>
              <w:rPr>
                <w:rFonts w:ascii="Calibri"/>
                <w:spacing w:val="-1"/>
              </w:rPr>
              <w:t>Release</w:t>
            </w:r>
          </w:p>
          <w:p w14:paraId="2F7334DE" w14:textId="77777777" w:rsidR="00904322" w:rsidRDefault="00904322" w:rsidP="00904322">
            <w:pPr>
              <w:pStyle w:val="TableParagraph"/>
              <w:spacing w:line="267" w:lineRule="exact"/>
              <w:ind w:left="99"/>
              <w:rPr>
                <w:rFonts w:ascii="Calibri" w:eastAsia="Calibri" w:hAnsi="Calibri" w:cs="Calibri"/>
              </w:rPr>
            </w:pPr>
          </w:p>
        </w:tc>
      </w:tr>
    </w:tbl>
    <w:p w14:paraId="37C516B7" w14:textId="77777777" w:rsidR="00CE37AA" w:rsidRDefault="00CE37AA">
      <w:pPr>
        <w:spacing w:line="264" w:lineRule="exact"/>
        <w:rPr>
          <w:rFonts w:ascii="Calibri" w:eastAsia="Calibri" w:hAnsi="Calibri" w:cs="Calibri"/>
        </w:rPr>
        <w:sectPr w:rsidR="00CE37AA">
          <w:footerReference w:type="default" r:id="rId9"/>
          <w:pgSz w:w="12240" w:h="15840"/>
          <w:pgMar w:top="1400" w:right="1320" w:bottom="1200" w:left="1340" w:header="0" w:footer="1017" w:gutter="0"/>
          <w:pgNumType w:start="1"/>
          <w:cols w:space="720"/>
        </w:sectPr>
      </w:pPr>
    </w:p>
    <w:sdt>
      <w:sdtPr>
        <w:rPr>
          <w:rFonts w:asciiTheme="minorHAnsi" w:eastAsiaTheme="minorHAnsi" w:hAnsiTheme="minorHAnsi"/>
        </w:rPr>
        <w:id w:val="-11992595"/>
        <w:docPartObj>
          <w:docPartGallery w:val="Table of Contents"/>
          <w:docPartUnique/>
        </w:docPartObj>
      </w:sdtPr>
      <w:sdtEndPr/>
      <w:sdtContent>
        <w:p w14:paraId="36607BE4" w14:textId="77777777" w:rsidR="002F6A18" w:rsidRDefault="00D42C78">
          <w:pPr>
            <w:pStyle w:val="TOC1"/>
            <w:tabs>
              <w:tab w:val="right" w:leader="dot" w:pos="9590"/>
            </w:tabs>
            <w:rPr>
              <w:rFonts w:asciiTheme="minorHAnsi" w:eastAsiaTheme="minorEastAsia" w:hAnsiTheme="minorHAnsi"/>
              <w:noProof/>
            </w:rPr>
          </w:pPr>
          <w:r>
            <w:fldChar w:fldCharType="begin"/>
          </w:r>
          <w:r>
            <w:instrText xml:space="preserve">TOC \o "1-3" \h \z \u </w:instrText>
          </w:r>
          <w:r>
            <w:fldChar w:fldCharType="separate"/>
          </w:r>
          <w:hyperlink w:anchor="_Toc444867953" w:history="1">
            <w:r w:rsidR="002F6A18" w:rsidRPr="0050332F">
              <w:rPr>
                <w:rStyle w:val="Hyperlink"/>
                <w:noProof/>
              </w:rPr>
              <w:t>Revision</w:t>
            </w:r>
            <w:r w:rsidR="002F6A18" w:rsidRPr="0050332F">
              <w:rPr>
                <w:rStyle w:val="Hyperlink"/>
                <w:noProof/>
                <w:spacing w:val="1"/>
              </w:rPr>
              <w:t xml:space="preserve"> </w:t>
            </w:r>
            <w:r w:rsidR="002F6A18" w:rsidRPr="0050332F">
              <w:rPr>
                <w:rStyle w:val="Hyperlink"/>
                <w:noProof/>
              </w:rPr>
              <w:t>History</w:t>
            </w:r>
            <w:r w:rsidR="002F6A18">
              <w:rPr>
                <w:noProof/>
                <w:webHidden/>
              </w:rPr>
              <w:tab/>
            </w:r>
            <w:r w:rsidR="002F6A18">
              <w:rPr>
                <w:noProof/>
                <w:webHidden/>
              </w:rPr>
              <w:fldChar w:fldCharType="begin"/>
            </w:r>
            <w:r w:rsidR="002F6A18">
              <w:rPr>
                <w:noProof/>
                <w:webHidden/>
              </w:rPr>
              <w:instrText xml:space="preserve"> PAGEREF _Toc444867953 \h </w:instrText>
            </w:r>
            <w:r w:rsidR="002F6A18">
              <w:rPr>
                <w:noProof/>
                <w:webHidden/>
              </w:rPr>
            </w:r>
            <w:r w:rsidR="002F6A18">
              <w:rPr>
                <w:noProof/>
                <w:webHidden/>
              </w:rPr>
              <w:fldChar w:fldCharType="separate"/>
            </w:r>
            <w:r w:rsidR="002569DA">
              <w:rPr>
                <w:noProof/>
                <w:webHidden/>
              </w:rPr>
              <w:t>1</w:t>
            </w:r>
            <w:r w:rsidR="002F6A18">
              <w:rPr>
                <w:noProof/>
                <w:webHidden/>
              </w:rPr>
              <w:fldChar w:fldCharType="end"/>
            </w:r>
          </w:hyperlink>
        </w:p>
        <w:p w14:paraId="2E7DA5DF" w14:textId="77777777" w:rsidR="002F6A18" w:rsidRDefault="002569DA">
          <w:pPr>
            <w:pStyle w:val="TOC1"/>
            <w:tabs>
              <w:tab w:val="right" w:leader="dot" w:pos="9590"/>
            </w:tabs>
            <w:rPr>
              <w:rFonts w:asciiTheme="minorHAnsi" w:eastAsiaTheme="minorEastAsia" w:hAnsiTheme="minorHAnsi"/>
              <w:noProof/>
            </w:rPr>
          </w:pPr>
          <w:hyperlink w:anchor="_Toc444867954" w:history="1">
            <w:r w:rsidR="002F6A18" w:rsidRPr="0050332F">
              <w:rPr>
                <w:rStyle w:val="Hyperlink"/>
                <w:noProof/>
              </w:rPr>
              <w:t>Licenses</w:t>
            </w:r>
            <w:r w:rsidR="002F6A18">
              <w:rPr>
                <w:noProof/>
                <w:webHidden/>
              </w:rPr>
              <w:tab/>
            </w:r>
            <w:r w:rsidR="002F6A18">
              <w:rPr>
                <w:noProof/>
                <w:webHidden/>
              </w:rPr>
              <w:fldChar w:fldCharType="begin"/>
            </w:r>
            <w:r w:rsidR="002F6A18">
              <w:rPr>
                <w:noProof/>
                <w:webHidden/>
              </w:rPr>
              <w:instrText xml:space="preserve"> PAGEREF _Toc444867954 \h </w:instrText>
            </w:r>
            <w:r w:rsidR="002F6A18">
              <w:rPr>
                <w:noProof/>
                <w:webHidden/>
              </w:rPr>
            </w:r>
            <w:r w:rsidR="002F6A18">
              <w:rPr>
                <w:noProof/>
                <w:webHidden/>
              </w:rPr>
              <w:fldChar w:fldCharType="separate"/>
            </w:r>
            <w:r>
              <w:rPr>
                <w:noProof/>
                <w:webHidden/>
              </w:rPr>
              <w:t>5</w:t>
            </w:r>
            <w:r w:rsidR="002F6A18">
              <w:rPr>
                <w:noProof/>
                <w:webHidden/>
              </w:rPr>
              <w:fldChar w:fldCharType="end"/>
            </w:r>
          </w:hyperlink>
        </w:p>
        <w:p w14:paraId="25513494" w14:textId="77777777" w:rsidR="002F6A18" w:rsidRDefault="002569DA">
          <w:pPr>
            <w:pStyle w:val="TOC1"/>
            <w:tabs>
              <w:tab w:val="right" w:leader="dot" w:pos="9590"/>
            </w:tabs>
            <w:rPr>
              <w:rFonts w:asciiTheme="minorHAnsi" w:eastAsiaTheme="minorEastAsia" w:hAnsiTheme="minorHAnsi"/>
              <w:noProof/>
            </w:rPr>
          </w:pPr>
          <w:hyperlink w:anchor="_Toc444867955" w:history="1">
            <w:r w:rsidR="002F6A18" w:rsidRPr="0050332F">
              <w:rPr>
                <w:rStyle w:val="Hyperlink"/>
                <w:noProof/>
              </w:rPr>
              <w:t>Scope</w:t>
            </w:r>
            <w:r w:rsidR="002F6A18">
              <w:rPr>
                <w:noProof/>
                <w:webHidden/>
              </w:rPr>
              <w:tab/>
            </w:r>
            <w:r w:rsidR="002F6A18">
              <w:rPr>
                <w:noProof/>
                <w:webHidden/>
              </w:rPr>
              <w:fldChar w:fldCharType="begin"/>
            </w:r>
            <w:r w:rsidR="002F6A18">
              <w:rPr>
                <w:noProof/>
                <w:webHidden/>
              </w:rPr>
              <w:instrText xml:space="preserve"> PAGEREF _Toc444867955 \h </w:instrText>
            </w:r>
            <w:r w:rsidR="002F6A18">
              <w:rPr>
                <w:noProof/>
                <w:webHidden/>
              </w:rPr>
            </w:r>
            <w:r w:rsidR="002F6A18">
              <w:rPr>
                <w:noProof/>
                <w:webHidden/>
              </w:rPr>
              <w:fldChar w:fldCharType="separate"/>
            </w:r>
            <w:r>
              <w:rPr>
                <w:noProof/>
                <w:webHidden/>
              </w:rPr>
              <w:t>6</w:t>
            </w:r>
            <w:r w:rsidR="002F6A18">
              <w:rPr>
                <w:noProof/>
                <w:webHidden/>
              </w:rPr>
              <w:fldChar w:fldCharType="end"/>
            </w:r>
          </w:hyperlink>
        </w:p>
        <w:p w14:paraId="375AE011" w14:textId="77777777" w:rsidR="002F6A18" w:rsidRDefault="002569DA">
          <w:pPr>
            <w:pStyle w:val="TOC1"/>
            <w:tabs>
              <w:tab w:val="right" w:leader="dot" w:pos="9590"/>
            </w:tabs>
            <w:rPr>
              <w:rFonts w:asciiTheme="minorHAnsi" w:eastAsiaTheme="minorEastAsia" w:hAnsiTheme="minorHAnsi"/>
              <w:noProof/>
            </w:rPr>
          </w:pPr>
          <w:hyperlink w:anchor="_Toc444867956" w:history="1">
            <w:r w:rsidR="002F6A18" w:rsidRPr="0050332F">
              <w:rPr>
                <w:rStyle w:val="Hyperlink"/>
                <w:noProof/>
              </w:rPr>
              <w:t>Introduction</w:t>
            </w:r>
            <w:r w:rsidR="002F6A18">
              <w:rPr>
                <w:noProof/>
                <w:webHidden/>
              </w:rPr>
              <w:tab/>
            </w:r>
            <w:r w:rsidR="002F6A18">
              <w:rPr>
                <w:noProof/>
                <w:webHidden/>
              </w:rPr>
              <w:fldChar w:fldCharType="begin"/>
            </w:r>
            <w:r w:rsidR="002F6A18">
              <w:rPr>
                <w:noProof/>
                <w:webHidden/>
              </w:rPr>
              <w:instrText xml:space="preserve"> PAGEREF _Toc444867956 \h </w:instrText>
            </w:r>
            <w:r w:rsidR="002F6A18">
              <w:rPr>
                <w:noProof/>
                <w:webHidden/>
              </w:rPr>
            </w:r>
            <w:r w:rsidR="002F6A18">
              <w:rPr>
                <w:noProof/>
                <w:webHidden/>
              </w:rPr>
              <w:fldChar w:fldCharType="separate"/>
            </w:r>
            <w:r>
              <w:rPr>
                <w:noProof/>
                <w:webHidden/>
              </w:rPr>
              <w:t>6</w:t>
            </w:r>
            <w:r w:rsidR="002F6A18">
              <w:rPr>
                <w:noProof/>
                <w:webHidden/>
              </w:rPr>
              <w:fldChar w:fldCharType="end"/>
            </w:r>
          </w:hyperlink>
        </w:p>
        <w:p w14:paraId="3452BEE6" w14:textId="77777777" w:rsidR="002F6A18" w:rsidRDefault="002569DA">
          <w:pPr>
            <w:pStyle w:val="TOC2"/>
            <w:tabs>
              <w:tab w:val="right" w:leader="dot" w:pos="9590"/>
            </w:tabs>
            <w:rPr>
              <w:rFonts w:asciiTheme="minorHAnsi" w:eastAsiaTheme="minorEastAsia" w:hAnsiTheme="minorHAnsi"/>
              <w:noProof/>
            </w:rPr>
          </w:pPr>
          <w:hyperlink w:anchor="_Toc444867957" w:history="1">
            <w:r w:rsidR="002F6A18" w:rsidRPr="0050332F">
              <w:rPr>
                <w:rStyle w:val="Hyperlink"/>
                <w:noProof/>
              </w:rPr>
              <w:t>Today’s OLT pla</w:t>
            </w:r>
            <w:bookmarkStart w:id="2" w:name="_GoBack"/>
            <w:bookmarkEnd w:id="2"/>
            <w:r w:rsidR="002F6A18" w:rsidRPr="0050332F">
              <w:rPr>
                <w:rStyle w:val="Hyperlink"/>
                <w:noProof/>
              </w:rPr>
              <w:t>tforms</w:t>
            </w:r>
            <w:r w:rsidR="002F6A18">
              <w:rPr>
                <w:noProof/>
                <w:webHidden/>
              </w:rPr>
              <w:tab/>
            </w:r>
            <w:r w:rsidR="002F6A18">
              <w:rPr>
                <w:noProof/>
                <w:webHidden/>
              </w:rPr>
              <w:fldChar w:fldCharType="begin"/>
            </w:r>
            <w:r w:rsidR="002F6A18">
              <w:rPr>
                <w:noProof/>
                <w:webHidden/>
              </w:rPr>
              <w:instrText xml:space="preserve"> PAGEREF _Toc444867957 \h </w:instrText>
            </w:r>
            <w:r w:rsidR="002F6A18">
              <w:rPr>
                <w:noProof/>
                <w:webHidden/>
              </w:rPr>
            </w:r>
            <w:r w:rsidR="002F6A18">
              <w:rPr>
                <w:noProof/>
                <w:webHidden/>
              </w:rPr>
              <w:fldChar w:fldCharType="separate"/>
            </w:r>
            <w:r>
              <w:rPr>
                <w:noProof/>
                <w:webHidden/>
              </w:rPr>
              <w:t>7</w:t>
            </w:r>
            <w:r w:rsidR="002F6A18">
              <w:rPr>
                <w:noProof/>
                <w:webHidden/>
              </w:rPr>
              <w:fldChar w:fldCharType="end"/>
            </w:r>
          </w:hyperlink>
        </w:p>
        <w:p w14:paraId="65724569" w14:textId="77777777" w:rsidR="002F6A18" w:rsidRDefault="002569DA">
          <w:pPr>
            <w:pStyle w:val="TOC2"/>
            <w:tabs>
              <w:tab w:val="right" w:leader="dot" w:pos="9590"/>
            </w:tabs>
            <w:rPr>
              <w:rFonts w:asciiTheme="minorHAnsi" w:eastAsiaTheme="minorEastAsia" w:hAnsiTheme="minorHAnsi"/>
              <w:noProof/>
            </w:rPr>
          </w:pPr>
          <w:hyperlink w:anchor="_Toc444867958" w:history="1">
            <w:r w:rsidR="002F6A18" w:rsidRPr="0050332F">
              <w:rPr>
                <w:rStyle w:val="Hyperlink"/>
                <w:noProof/>
              </w:rPr>
              <w:t>Evolution of the OLT Architecture</w:t>
            </w:r>
            <w:r w:rsidR="002F6A18">
              <w:rPr>
                <w:noProof/>
                <w:webHidden/>
              </w:rPr>
              <w:tab/>
            </w:r>
            <w:r w:rsidR="002F6A18">
              <w:rPr>
                <w:noProof/>
                <w:webHidden/>
              </w:rPr>
              <w:fldChar w:fldCharType="begin"/>
            </w:r>
            <w:r w:rsidR="002F6A18">
              <w:rPr>
                <w:noProof/>
                <w:webHidden/>
              </w:rPr>
              <w:instrText xml:space="preserve"> PAGEREF _Toc444867958 \h </w:instrText>
            </w:r>
            <w:r w:rsidR="002F6A18">
              <w:rPr>
                <w:noProof/>
                <w:webHidden/>
              </w:rPr>
            </w:r>
            <w:r w:rsidR="002F6A18">
              <w:rPr>
                <w:noProof/>
                <w:webHidden/>
              </w:rPr>
              <w:fldChar w:fldCharType="separate"/>
            </w:r>
            <w:r>
              <w:rPr>
                <w:noProof/>
                <w:webHidden/>
              </w:rPr>
              <w:t>7</w:t>
            </w:r>
            <w:r w:rsidR="002F6A18">
              <w:rPr>
                <w:noProof/>
                <w:webHidden/>
              </w:rPr>
              <w:fldChar w:fldCharType="end"/>
            </w:r>
          </w:hyperlink>
        </w:p>
        <w:p w14:paraId="6BDDAE66" w14:textId="77777777" w:rsidR="002F6A18" w:rsidRDefault="002569DA">
          <w:pPr>
            <w:pStyle w:val="TOC2"/>
            <w:tabs>
              <w:tab w:val="right" w:leader="dot" w:pos="9590"/>
            </w:tabs>
            <w:rPr>
              <w:rFonts w:asciiTheme="minorHAnsi" w:eastAsiaTheme="minorEastAsia" w:hAnsiTheme="minorHAnsi"/>
              <w:noProof/>
            </w:rPr>
          </w:pPr>
          <w:hyperlink w:anchor="_Toc444867959" w:history="1">
            <w:r w:rsidR="002F6A18" w:rsidRPr="0050332F">
              <w:rPr>
                <w:rStyle w:val="Hyperlink"/>
                <w:noProof/>
              </w:rPr>
              <w:t>Virtual OLT</w:t>
            </w:r>
            <w:r w:rsidR="002F6A18">
              <w:rPr>
                <w:noProof/>
                <w:webHidden/>
              </w:rPr>
              <w:tab/>
            </w:r>
            <w:r w:rsidR="002F6A18">
              <w:rPr>
                <w:noProof/>
                <w:webHidden/>
              </w:rPr>
              <w:fldChar w:fldCharType="begin"/>
            </w:r>
            <w:r w:rsidR="002F6A18">
              <w:rPr>
                <w:noProof/>
                <w:webHidden/>
              </w:rPr>
              <w:instrText xml:space="preserve"> PAGEREF _Toc444867959 \h </w:instrText>
            </w:r>
            <w:r w:rsidR="002F6A18">
              <w:rPr>
                <w:noProof/>
                <w:webHidden/>
              </w:rPr>
            </w:r>
            <w:r w:rsidR="002F6A18">
              <w:rPr>
                <w:noProof/>
                <w:webHidden/>
              </w:rPr>
              <w:fldChar w:fldCharType="separate"/>
            </w:r>
            <w:r>
              <w:rPr>
                <w:noProof/>
                <w:webHidden/>
              </w:rPr>
              <w:t>8</w:t>
            </w:r>
            <w:r w:rsidR="002F6A18">
              <w:rPr>
                <w:noProof/>
                <w:webHidden/>
              </w:rPr>
              <w:fldChar w:fldCharType="end"/>
            </w:r>
          </w:hyperlink>
        </w:p>
        <w:p w14:paraId="3278766B" w14:textId="77777777" w:rsidR="002F6A18" w:rsidRDefault="002569DA">
          <w:pPr>
            <w:pStyle w:val="TOC1"/>
            <w:tabs>
              <w:tab w:val="right" w:leader="dot" w:pos="9590"/>
            </w:tabs>
            <w:rPr>
              <w:rFonts w:asciiTheme="minorHAnsi" w:eastAsiaTheme="minorEastAsia" w:hAnsiTheme="minorHAnsi"/>
              <w:noProof/>
            </w:rPr>
          </w:pPr>
          <w:hyperlink w:anchor="_Toc444867960" w:history="1">
            <w:r w:rsidR="002F6A18" w:rsidRPr="0050332F">
              <w:rPr>
                <w:rStyle w:val="Hyperlink"/>
                <w:noProof/>
              </w:rPr>
              <w:t>Architectures</w:t>
            </w:r>
            <w:r w:rsidR="002F6A18">
              <w:rPr>
                <w:noProof/>
                <w:webHidden/>
              </w:rPr>
              <w:tab/>
            </w:r>
            <w:r w:rsidR="002F6A18">
              <w:rPr>
                <w:noProof/>
                <w:webHidden/>
              </w:rPr>
              <w:fldChar w:fldCharType="begin"/>
            </w:r>
            <w:r w:rsidR="002F6A18">
              <w:rPr>
                <w:noProof/>
                <w:webHidden/>
              </w:rPr>
              <w:instrText xml:space="preserve"> PAGEREF _Toc444867960 \h </w:instrText>
            </w:r>
            <w:r w:rsidR="002F6A18">
              <w:rPr>
                <w:noProof/>
                <w:webHidden/>
              </w:rPr>
            </w:r>
            <w:r w:rsidR="002F6A18">
              <w:rPr>
                <w:noProof/>
                <w:webHidden/>
              </w:rPr>
              <w:fldChar w:fldCharType="separate"/>
            </w:r>
            <w:r>
              <w:rPr>
                <w:noProof/>
                <w:webHidden/>
              </w:rPr>
              <w:t>9</w:t>
            </w:r>
            <w:r w:rsidR="002F6A18">
              <w:rPr>
                <w:noProof/>
                <w:webHidden/>
              </w:rPr>
              <w:fldChar w:fldCharType="end"/>
            </w:r>
          </w:hyperlink>
        </w:p>
        <w:p w14:paraId="5263A7FC" w14:textId="77777777" w:rsidR="002F6A18" w:rsidRDefault="002569DA">
          <w:pPr>
            <w:pStyle w:val="TOC2"/>
            <w:tabs>
              <w:tab w:val="right" w:leader="dot" w:pos="9590"/>
            </w:tabs>
            <w:rPr>
              <w:rFonts w:asciiTheme="minorHAnsi" w:eastAsiaTheme="minorEastAsia" w:hAnsiTheme="minorHAnsi"/>
              <w:noProof/>
            </w:rPr>
          </w:pPr>
          <w:hyperlink w:anchor="_Toc444867961" w:history="1">
            <w:r w:rsidR="002F6A18" w:rsidRPr="0050332F">
              <w:rPr>
                <w:rStyle w:val="Hyperlink"/>
                <w:noProof/>
              </w:rPr>
              <w:t>Aggregated Networks</w:t>
            </w:r>
            <w:r w:rsidR="002F6A18">
              <w:rPr>
                <w:noProof/>
                <w:webHidden/>
              </w:rPr>
              <w:tab/>
            </w:r>
            <w:r w:rsidR="002F6A18">
              <w:rPr>
                <w:noProof/>
                <w:webHidden/>
              </w:rPr>
              <w:fldChar w:fldCharType="begin"/>
            </w:r>
            <w:r w:rsidR="002F6A18">
              <w:rPr>
                <w:noProof/>
                <w:webHidden/>
              </w:rPr>
              <w:instrText xml:space="preserve"> PAGEREF _Toc444867961 \h </w:instrText>
            </w:r>
            <w:r w:rsidR="002F6A18">
              <w:rPr>
                <w:noProof/>
                <w:webHidden/>
              </w:rPr>
            </w:r>
            <w:r w:rsidR="002F6A18">
              <w:rPr>
                <w:noProof/>
                <w:webHidden/>
              </w:rPr>
              <w:fldChar w:fldCharType="separate"/>
            </w:r>
            <w:r>
              <w:rPr>
                <w:noProof/>
                <w:webHidden/>
              </w:rPr>
              <w:t>9</w:t>
            </w:r>
            <w:r w:rsidR="002F6A18">
              <w:rPr>
                <w:noProof/>
                <w:webHidden/>
              </w:rPr>
              <w:fldChar w:fldCharType="end"/>
            </w:r>
          </w:hyperlink>
        </w:p>
        <w:p w14:paraId="54304277" w14:textId="77777777" w:rsidR="002F6A18" w:rsidRDefault="002569DA">
          <w:pPr>
            <w:pStyle w:val="TOC2"/>
            <w:tabs>
              <w:tab w:val="right" w:leader="dot" w:pos="9590"/>
            </w:tabs>
            <w:rPr>
              <w:rFonts w:asciiTheme="minorHAnsi" w:eastAsiaTheme="minorEastAsia" w:hAnsiTheme="minorHAnsi"/>
              <w:noProof/>
            </w:rPr>
          </w:pPr>
          <w:hyperlink w:anchor="_Toc444867962" w:history="1">
            <w:r w:rsidR="002F6A18" w:rsidRPr="0050332F">
              <w:rPr>
                <w:rStyle w:val="Hyperlink"/>
                <w:noProof/>
              </w:rPr>
              <w:t>Next Generation OLT</w:t>
            </w:r>
            <w:r w:rsidR="002F6A18">
              <w:rPr>
                <w:noProof/>
                <w:webHidden/>
              </w:rPr>
              <w:tab/>
            </w:r>
            <w:r w:rsidR="002F6A18">
              <w:rPr>
                <w:noProof/>
                <w:webHidden/>
              </w:rPr>
              <w:fldChar w:fldCharType="begin"/>
            </w:r>
            <w:r w:rsidR="002F6A18">
              <w:rPr>
                <w:noProof/>
                <w:webHidden/>
              </w:rPr>
              <w:instrText xml:space="preserve"> PAGEREF _Toc444867962 \h </w:instrText>
            </w:r>
            <w:r w:rsidR="002F6A18">
              <w:rPr>
                <w:noProof/>
                <w:webHidden/>
              </w:rPr>
            </w:r>
            <w:r w:rsidR="002F6A18">
              <w:rPr>
                <w:noProof/>
                <w:webHidden/>
              </w:rPr>
              <w:fldChar w:fldCharType="separate"/>
            </w:r>
            <w:r>
              <w:rPr>
                <w:noProof/>
                <w:webHidden/>
              </w:rPr>
              <w:t>10</w:t>
            </w:r>
            <w:r w:rsidR="002F6A18">
              <w:rPr>
                <w:noProof/>
                <w:webHidden/>
              </w:rPr>
              <w:fldChar w:fldCharType="end"/>
            </w:r>
          </w:hyperlink>
        </w:p>
        <w:p w14:paraId="5A72B9DA" w14:textId="77777777" w:rsidR="002F6A18" w:rsidRDefault="002569DA">
          <w:pPr>
            <w:pStyle w:val="TOC1"/>
            <w:tabs>
              <w:tab w:val="right" w:leader="dot" w:pos="9590"/>
            </w:tabs>
            <w:rPr>
              <w:rFonts w:asciiTheme="minorHAnsi" w:eastAsiaTheme="minorEastAsia" w:hAnsiTheme="minorHAnsi"/>
              <w:noProof/>
            </w:rPr>
          </w:pPr>
          <w:hyperlink w:anchor="_Toc444867963" w:history="1">
            <w:r w:rsidR="002F6A18" w:rsidRPr="0050332F">
              <w:rPr>
                <w:rStyle w:val="Hyperlink"/>
                <w:noProof/>
              </w:rPr>
              <w:t>Network Function Virtualization</w:t>
            </w:r>
            <w:r w:rsidR="002F6A18">
              <w:rPr>
                <w:noProof/>
                <w:webHidden/>
              </w:rPr>
              <w:tab/>
            </w:r>
            <w:r w:rsidR="002F6A18">
              <w:rPr>
                <w:noProof/>
                <w:webHidden/>
              </w:rPr>
              <w:fldChar w:fldCharType="begin"/>
            </w:r>
            <w:r w:rsidR="002F6A18">
              <w:rPr>
                <w:noProof/>
                <w:webHidden/>
              </w:rPr>
              <w:instrText xml:space="preserve"> PAGEREF _Toc444867963 \h </w:instrText>
            </w:r>
            <w:r w:rsidR="002F6A18">
              <w:rPr>
                <w:noProof/>
                <w:webHidden/>
              </w:rPr>
            </w:r>
            <w:r w:rsidR="002F6A18">
              <w:rPr>
                <w:noProof/>
                <w:webHidden/>
              </w:rPr>
              <w:fldChar w:fldCharType="separate"/>
            </w:r>
            <w:r>
              <w:rPr>
                <w:noProof/>
                <w:webHidden/>
              </w:rPr>
              <w:t>11</w:t>
            </w:r>
            <w:r w:rsidR="002F6A18">
              <w:rPr>
                <w:noProof/>
                <w:webHidden/>
              </w:rPr>
              <w:fldChar w:fldCharType="end"/>
            </w:r>
          </w:hyperlink>
        </w:p>
        <w:p w14:paraId="7E50CC3D" w14:textId="77777777" w:rsidR="002F6A18" w:rsidRDefault="002569DA">
          <w:pPr>
            <w:pStyle w:val="TOC1"/>
            <w:tabs>
              <w:tab w:val="right" w:leader="dot" w:pos="9590"/>
            </w:tabs>
            <w:rPr>
              <w:rFonts w:asciiTheme="minorHAnsi" w:eastAsiaTheme="minorEastAsia" w:hAnsiTheme="minorHAnsi"/>
              <w:noProof/>
            </w:rPr>
          </w:pPr>
          <w:hyperlink w:anchor="_Toc444867964" w:history="1">
            <w:r w:rsidR="002F6A18" w:rsidRPr="0050332F">
              <w:rPr>
                <w:rStyle w:val="Hyperlink"/>
                <w:noProof/>
              </w:rPr>
              <w:t>Interfacing to the MicroPlug OLT module</w:t>
            </w:r>
            <w:r w:rsidR="002F6A18">
              <w:rPr>
                <w:noProof/>
                <w:webHidden/>
              </w:rPr>
              <w:tab/>
            </w:r>
            <w:r w:rsidR="002F6A18">
              <w:rPr>
                <w:noProof/>
                <w:webHidden/>
              </w:rPr>
              <w:fldChar w:fldCharType="begin"/>
            </w:r>
            <w:r w:rsidR="002F6A18">
              <w:rPr>
                <w:noProof/>
                <w:webHidden/>
              </w:rPr>
              <w:instrText xml:space="preserve"> PAGEREF _Toc444867964 \h </w:instrText>
            </w:r>
            <w:r w:rsidR="002F6A18">
              <w:rPr>
                <w:noProof/>
                <w:webHidden/>
              </w:rPr>
            </w:r>
            <w:r w:rsidR="002F6A18">
              <w:rPr>
                <w:noProof/>
                <w:webHidden/>
              </w:rPr>
              <w:fldChar w:fldCharType="separate"/>
            </w:r>
            <w:r>
              <w:rPr>
                <w:noProof/>
                <w:webHidden/>
              </w:rPr>
              <w:t>12</w:t>
            </w:r>
            <w:r w:rsidR="002F6A18">
              <w:rPr>
                <w:noProof/>
                <w:webHidden/>
              </w:rPr>
              <w:fldChar w:fldCharType="end"/>
            </w:r>
          </w:hyperlink>
        </w:p>
        <w:p w14:paraId="7CB83D83" w14:textId="77777777" w:rsidR="002F6A18" w:rsidRDefault="002569DA">
          <w:pPr>
            <w:pStyle w:val="TOC2"/>
            <w:tabs>
              <w:tab w:val="right" w:leader="dot" w:pos="9590"/>
            </w:tabs>
            <w:rPr>
              <w:rFonts w:asciiTheme="minorHAnsi" w:eastAsiaTheme="minorEastAsia" w:hAnsiTheme="minorHAnsi"/>
              <w:noProof/>
            </w:rPr>
          </w:pPr>
          <w:hyperlink w:anchor="_Toc444867965" w:history="1">
            <w:r w:rsidR="002F6A18" w:rsidRPr="0050332F">
              <w:rPr>
                <w:rStyle w:val="Hyperlink"/>
                <w:noProof/>
              </w:rPr>
              <w:t>I2C Interface</w:t>
            </w:r>
            <w:r w:rsidR="002F6A18">
              <w:rPr>
                <w:noProof/>
                <w:webHidden/>
              </w:rPr>
              <w:tab/>
            </w:r>
            <w:r w:rsidR="002F6A18">
              <w:rPr>
                <w:noProof/>
                <w:webHidden/>
              </w:rPr>
              <w:fldChar w:fldCharType="begin"/>
            </w:r>
            <w:r w:rsidR="002F6A18">
              <w:rPr>
                <w:noProof/>
                <w:webHidden/>
              </w:rPr>
              <w:instrText xml:space="preserve"> PAGEREF _Toc444867965 \h </w:instrText>
            </w:r>
            <w:r w:rsidR="002F6A18">
              <w:rPr>
                <w:noProof/>
                <w:webHidden/>
              </w:rPr>
            </w:r>
            <w:r w:rsidR="002F6A18">
              <w:rPr>
                <w:noProof/>
                <w:webHidden/>
              </w:rPr>
              <w:fldChar w:fldCharType="separate"/>
            </w:r>
            <w:r>
              <w:rPr>
                <w:noProof/>
                <w:webHidden/>
              </w:rPr>
              <w:t>12</w:t>
            </w:r>
            <w:r w:rsidR="002F6A18">
              <w:rPr>
                <w:noProof/>
                <w:webHidden/>
              </w:rPr>
              <w:fldChar w:fldCharType="end"/>
            </w:r>
          </w:hyperlink>
        </w:p>
        <w:p w14:paraId="431CC672" w14:textId="77777777" w:rsidR="002F6A18" w:rsidRDefault="002569DA">
          <w:pPr>
            <w:pStyle w:val="TOC2"/>
            <w:tabs>
              <w:tab w:val="right" w:leader="dot" w:pos="9590"/>
            </w:tabs>
            <w:rPr>
              <w:rFonts w:asciiTheme="minorHAnsi" w:eastAsiaTheme="minorEastAsia" w:hAnsiTheme="minorHAnsi"/>
              <w:noProof/>
            </w:rPr>
          </w:pPr>
          <w:hyperlink w:anchor="_Toc444867966" w:history="1">
            <w:r w:rsidR="002F6A18" w:rsidRPr="0050332F">
              <w:rPr>
                <w:rStyle w:val="Hyperlink"/>
                <w:noProof/>
              </w:rPr>
              <w:t>In-band Management</w:t>
            </w:r>
            <w:r w:rsidR="002F6A18">
              <w:rPr>
                <w:noProof/>
                <w:webHidden/>
              </w:rPr>
              <w:tab/>
            </w:r>
            <w:r w:rsidR="002F6A18">
              <w:rPr>
                <w:noProof/>
                <w:webHidden/>
              </w:rPr>
              <w:fldChar w:fldCharType="begin"/>
            </w:r>
            <w:r w:rsidR="002F6A18">
              <w:rPr>
                <w:noProof/>
                <w:webHidden/>
              </w:rPr>
              <w:instrText xml:space="preserve"> PAGEREF _Toc444867966 \h </w:instrText>
            </w:r>
            <w:r w:rsidR="002F6A18">
              <w:rPr>
                <w:noProof/>
                <w:webHidden/>
              </w:rPr>
            </w:r>
            <w:r w:rsidR="002F6A18">
              <w:rPr>
                <w:noProof/>
                <w:webHidden/>
              </w:rPr>
              <w:fldChar w:fldCharType="separate"/>
            </w:r>
            <w:r>
              <w:rPr>
                <w:noProof/>
                <w:webHidden/>
              </w:rPr>
              <w:t>12</w:t>
            </w:r>
            <w:r w:rsidR="002F6A18">
              <w:rPr>
                <w:noProof/>
                <w:webHidden/>
              </w:rPr>
              <w:fldChar w:fldCharType="end"/>
            </w:r>
          </w:hyperlink>
        </w:p>
        <w:p w14:paraId="41F5E6FE" w14:textId="77777777" w:rsidR="002F6A18" w:rsidRDefault="002569DA">
          <w:pPr>
            <w:pStyle w:val="TOC1"/>
            <w:tabs>
              <w:tab w:val="right" w:leader="dot" w:pos="9590"/>
            </w:tabs>
            <w:rPr>
              <w:rFonts w:asciiTheme="minorHAnsi" w:eastAsiaTheme="minorEastAsia" w:hAnsiTheme="minorHAnsi"/>
              <w:noProof/>
            </w:rPr>
          </w:pPr>
          <w:hyperlink w:anchor="_Toc444867967" w:history="1">
            <w:r w:rsidR="002F6A18" w:rsidRPr="0050332F">
              <w:rPr>
                <w:rStyle w:val="Hyperlink"/>
                <w:noProof/>
              </w:rPr>
              <w:t>Control Plane</w:t>
            </w:r>
            <w:r w:rsidR="002F6A18">
              <w:rPr>
                <w:noProof/>
                <w:webHidden/>
              </w:rPr>
              <w:tab/>
            </w:r>
            <w:r w:rsidR="002F6A18">
              <w:rPr>
                <w:noProof/>
                <w:webHidden/>
              </w:rPr>
              <w:fldChar w:fldCharType="begin"/>
            </w:r>
            <w:r w:rsidR="002F6A18">
              <w:rPr>
                <w:noProof/>
                <w:webHidden/>
              </w:rPr>
              <w:instrText xml:space="preserve"> PAGEREF _Toc444867967 \h </w:instrText>
            </w:r>
            <w:r w:rsidR="002F6A18">
              <w:rPr>
                <w:noProof/>
                <w:webHidden/>
              </w:rPr>
            </w:r>
            <w:r w:rsidR="002F6A18">
              <w:rPr>
                <w:noProof/>
                <w:webHidden/>
              </w:rPr>
              <w:fldChar w:fldCharType="separate"/>
            </w:r>
            <w:r>
              <w:rPr>
                <w:noProof/>
                <w:webHidden/>
              </w:rPr>
              <w:t>12</w:t>
            </w:r>
            <w:r w:rsidR="002F6A18">
              <w:rPr>
                <w:noProof/>
                <w:webHidden/>
              </w:rPr>
              <w:fldChar w:fldCharType="end"/>
            </w:r>
          </w:hyperlink>
        </w:p>
        <w:p w14:paraId="11AB877A" w14:textId="77777777" w:rsidR="002F6A18" w:rsidRDefault="002569DA">
          <w:pPr>
            <w:pStyle w:val="TOC2"/>
            <w:tabs>
              <w:tab w:val="right" w:leader="dot" w:pos="9590"/>
            </w:tabs>
            <w:rPr>
              <w:rFonts w:asciiTheme="minorHAnsi" w:eastAsiaTheme="minorEastAsia" w:hAnsiTheme="minorHAnsi"/>
              <w:noProof/>
            </w:rPr>
          </w:pPr>
          <w:hyperlink w:anchor="_Toc444867968" w:history="1">
            <w:r w:rsidR="002F6A18" w:rsidRPr="0050332F">
              <w:rPr>
                <w:rStyle w:val="Hyperlink"/>
                <w:noProof/>
              </w:rPr>
              <w:t>Management SVLAN</w:t>
            </w:r>
            <w:r w:rsidR="002F6A18">
              <w:rPr>
                <w:noProof/>
                <w:webHidden/>
              </w:rPr>
              <w:tab/>
            </w:r>
            <w:r w:rsidR="002F6A18">
              <w:rPr>
                <w:noProof/>
                <w:webHidden/>
              </w:rPr>
              <w:fldChar w:fldCharType="begin"/>
            </w:r>
            <w:r w:rsidR="002F6A18">
              <w:rPr>
                <w:noProof/>
                <w:webHidden/>
              </w:rPr>
              <w:instrText xml:space="preserve"> PAGEREF _Toc444867968 \h </w:instrText>
            </w:r>
            <w:r w:rsidR="002F6A18">
              <w:rPr>
                <w:noProof/>
                <w:webHidden/>
              </w:rPr>
            </w:r>
            <w:r w:rsidR="002F6A18">
              <w:rPr>
                <w:noProof/>
                <w:webHidden/>
              </w:rPr>
              <w:fldChar w:fldCharType="separate"/>
            </w:r>
            <w:r>
              <w:rPr>
                <w:noProof/>
                <w:webHidden/>
              </w:rPr>
              <w:t>12</w:t>
            </w:r>
            <w:r w:rsidR="002F6A18">
              <w:rPr>
                <w:noProof/>
                <w:webHidden/>
              </w:rPr>
              <w:fldChar w:fldCharType="end"/>
            </w:r>
          </w:hyperlink>
        </w:p>
        <w:p w14:paraId="7C7907B1" w14:textId="77777777" w:rsidR="002F6A18" w:rsidRDefault="002569DA">
          <w:pPr>
            <w:pStyle w:val="TOC2"/>
            <w:tabs>
              <w:tab w:val="right" w:leader="dot" w:pos="9590"/>
            </w:tabs>
            <w:rPr>
              <w:rFonts w:asciiTheme="minorHAnsi" w:eastAsiaTheme="minorEastAsia" w:hAnsiTheme="minorHAnsi"/>
              <w:noProof/>
            </w:rPr>
          </w:pPr>
          <w:hyperlink w:anchor="_Toc444867969" w:history="1">
            <w:r w:rsidR="002F6A18" w:rsidRPr="0050332F">
              <w:rPr>
                <w:rStyle w:val="Hyperlink"/>
                <w:noProof/>
              </w:rPr>
              <w:t>Ethernet OAM</w:t>
            </w:r>
            <w:r w:rsidR="002F6A18">
              <w:rPr>
                <w:noProof/>
                <w:webHidden/>
              </w:rPr>
              <w:tab/>
            </w:r>
            <w:r w:rsidR="002F6A18">
              <w:rPr>
                <w:noProof/>
                <w:webHidden/>
              </w:rPr>
              <w:fldChar w:fldCharType="begin"/>
            </w:r>
            <w:r w:rsidR="002F6A18">
              <w:rPr>
                <w:noProof/>
                <w:webHidden/>
              </w:rPr>
              <w:instrText xml:space="preserve"> PAGEREF _Toc444867969 \h </w:instrText>
            </w:r>
            <w:r w:rsidR="002F6A18">
              <w:rPr>
                <w:noProof/>
                <w:webHidden/>
              </w:rPr>
            </w:r>
            <w:r w:rsidR="002F6A18">
              <w:rPr>
                <w:noProof/>
                <w:webHidden/>
              </w:rPr>
              <w:fldChar w:fldCharType="separate"/>
            </w:r>
            <w:r>
              <w:rPr>
                <w:noProof/>
                <w:webHidden/>
              </w:rPr>
              <w:t>12</w:t>
            </w:r>
            <w:r w:rsidR="002F6A18">
              <w:rPr>
                <w:noProof/>
                <w:webHidden/>
              </w:rPr>
              <w:fldChar w:fldCharType="end"/>
            </w:r>
          </w:hyperlink>
        </w:p>
        <w:p w14:paraId="4A29103B" w14:textId="77777777" w:rsidR="002F6A18" w:rsidRDefault="002569DA">
          <w:pPr>
            <w:pStyle w:val="TOC2"/>
            <w:tabs>
              <w:tab w:val="right" w:leader="dot" w:pos="9590"/>
            </w:tabs>
            <w:rPr>
              <w:rFonts w:asciiTheme="minorHAnsi" w:eastAsiaTheme="minorEastAsia" w:hAnsiTheme="minorHAnsi"/>
              <w:noProof/>
            </w:rPr>
          </w:pPr>
          <w:hyperlink w:anchor="_Toc444867970" w:history="1">
            <w:r w:rsidR="002F6A18" w:rsidRPr="0050332F">
              <w:rPr>
                <w:rStyle w:val="Hyperlink"/>
                <w:noProof/>
              </w:rPr>
              <w:t>Security</w:t>
            </w:r>
            <w:r w:rsidR="002F6A18">
              <w:rPr>
                <w:noProof/>
                <w:webHidden/>
              </w:rPr>
              <w:tab/>
            </w:r>
            <w:r w:rsidR="002F6A18">
              <w:rPr>
                <w:noProof/>
                <w:webHidden/>
              </w:rPr>
              <w:fldChar w:fldCharType="begin"/>
            </w:r>
            <w:r w:rsidR="002F6A18">
              <w:rPr>
                <w:noProof/>
                <w:webHidden/>
              </w:rPr>
              <w:instrText xml:space="preserve"> PAGEREF _Toc444867970 \h </w:instrText>
            </w:r>
            <w:r w:rsidR="002F6A18">
              <w:rPr>
                <w:noProof/>
                <w:webHidden/>
              </w:rPr>
            </w:r>
            <w:r w:rsidR="002F6A18">
              <w:rPr>
                <w:noProof/>
                <w:webHidden/>
              </w:rPr>
              <w:fldChar w:fldCharType="separate"/>
            </w:r>
            <w:r>
              <w:rPr>
                <w:noProof/>
                <w:webHidden/>
              </w:rPr>
              <w:t>13</w:t>
            </w:r>
            <w:r w:rsidR="002F6A18">
              <w:rPr>
                <w:noProof/>
                <w:webHidden/>
              </w:rPr>
              <w:fldChar w:fldCharType="end"/>
            </w:r>
          </w:hyperlink>
        </w:p>
        <w:p w14:paraId="246075E3" w14:textId="77777777" w:rsidR="002F6A18" w:rsidRDefault="002569DA">
          <w:pPr>
            <w:pStyle w:val="TOC2"/>
            <w:tabs>
              <w:tab w:val="right" w:leader="dot" w:pos="9590"/>
            </w:tabs>
            <w:rPr>
              <w:rFonts w:asciiTheme="minorHAnsi" w:eastAsiaTheme="minorEastAsia" w:hAnsiTheme="minorHAnsi"/>
              <w:noProof/>
            </w:rPr>
          </w:pPr>
          <w:hyperlink w:anchor="_Toc444867971" w:history="1">
            <w:r w:rsidR="002F6A18" w:rsidRPr="0050332F">
              <w:rPr>
                <w:rStyle w:val="Hyperlink"/>
                <w:noProof/>
              </w:rPr>
              <w:t>Protection</w:t>
            </w:r>
            <w:r w:rsidR="002F6A18">
              <w:rPr>
                <w:noProof/>
                <w:webHidden/>
              </w:rPr>
              <w:tab/>
            </w:r>
            <w:r w:rsidR="002F6A18">
              <w:rPr>
                <w:noProof/>
                <w:webHidden/>
              </w:rPr>
              <w:fldChar w:fldCharType="begin"/>
            </w:r>
            <w:r w:rsidR="002F6A18">
              <w:rPr>
                <w:noProof/>
                <w:webHidden/>
              </w:rPr>
              <w:instrText xml:space="preserve"> PAGEREF _Toc444867971 \h </w:instrText>
            </w:r>
            <w:r w:rsidR="002F6A18">
              <w:rPr>
                <w:noProof/>
                <w:webHidden/>
              </w:rPr>
            </w:r>
            <w:r w:rsidR="002F6A18">
              <w:rPr>
                <w:noProof/>
                <w:webHidden/>
              </w:rPr>
              <w:fldChar w:fldCharType="separate"/>
            </w:r>
            <w:r>
              <w:rPr>
                <w:noProof/>
                <w:webHidden/>
              </w:rPr>
              <w:t>13</w:t>
            </w:r>
            <w:r w:rsidR="002F6A18">
              <w:rPr>
                <w:noProof/>
                <w:webHidden/>
              </w:rPr>
              <w:fldChar w:fldCharType="end"/>
            </w:r>
          </w:hyperlink>
        </w:p>
        <w:p w14:paraId="23973FC3" w14:textId="77777777" w:rsidR="002F6A18" w:rsidRDefault="002569DA">
          <w:pPr>
            <w:pStyle w:val="TOC1"/>
            <w:tabs>
              <w:tab w:val="right" w:leader="dot" w:pos="9590"/>
            </w:tabs>
            <w:rPr>
              <w:rFonts w:asciiTheme="minorHAnsi" w:eastAsiaTheme="minorEastAsia" w:hAnsiTheme="minorHAnsi"/>
              <w:noProof/>
            </w:rPr>
          </w:pPr>
          <w:hyperlink w:anchor="_Toc444867972" w:history="1">
            <w:r w:rsidR="002F6A18" w:rsidRPr="0050332F">
              <w:rPr>
                <w:rStyle w:val="Hyperlink"/>
                <w:noProof/>
              </w:rPr>
              <w:t>Physical Overview</w:t>
            </w:r>
            <w:r w:rsidR="002F6A18">
              <w:rPr>
                <w:noProof/>
                <w:webHidden/>
              </w:rPr>
              <w:tab/>
            </w:r>
            <w:r w:rsidR="002F6A18">
              <w:rPr>
                <w:noProof/>
                <w:webHidden/>
              </w:rPr>
              <w:fldChar w:fldCharType="begin"/>
            </w:r>
            <w:r w:rsidR="002F6A18">
              <w:rPr>
                <w:noProof/>
                <w:webHidden/>
              </w:rPr>
              <w:instrText xml:space="preserve"> PAGEREF _Toc444867972 \h </w:instrText>
            </w:r>
            <w:r w:rsidR="002F6A18">
              <w:rPr>
                <w:noProof/>
                <w:webHidden/>
              </w:rPr>
            </w:r>
            <w:r w:rsidR="002F6A18">
              <w:rPr>
                <w:noProof/>
                <w:webHidden/>
              </w:rPr>
              <w:fldChar w:fldCharType="separate"/>
            </w:r>
            <w:r>
              <w:rPr>
                <w:noProof/>
                <w:webHidden/>
              </w:rPr>
              <w:t>14</w:t>
            </w:r>
            <w:r w:rsidR="002F6A18">
              <w:rPr>
                <w:noProof/>
                <w:webHidden/>
              </w:rPr>
              <w:fldChar w:fldCharType="end"/>
            </w:r>
          </w:hyperlink>
        </w:p>
        <w:p w14:paraId="7C75DB73" w14:textId="77777777" w:rsidR="002F6A18" w:rsidRDefault="002569DA">
          <w:pPr>
            <w:pStyle w:val="TOC2"/>
            <w:tabs>
              <w:tab w:val="right" w:leader="dot" w:pos="9590"/>
            </w:tabs>
            <w:rPr>
              <w:rFonts w:asciiTheme="minorHAnsi" w:eastAsiaTheme="minorEastAsia" w:hAnsiTheme="minorHAnsi"/>
              <w:noProof/>
            </w:rPr>
          </w:pPr>
          <w:hyperlink w:anchor="_Toc444867973" w:history="1">
            <w:r w:rsidR="002F6A18" w:rsidRPr="0050332F">
              <w:rPr>
                <w:rStyle w:val="Hyperlink"/>
                <w:noProof/>
              </w:rPr>
              <w:t>High Density OLT MicroPlug Dimensions</w:t>
            </w:r>
            <w:r w:rsidR="002F6A18">
              <w:rPr>
                <w:noProof/>
                <w:webHidden/>
              </w:rPr>
              <w:tab/>
            </w:r>
            <w:r w:rsidR="002F6A18">
              <w:rPr>
                <w:noProof/>
                <w:webHidden/>
              </w:rPr>
              <w:fldChar w:fldCharType="begin"/>
            </w:r>
            <w:r w:rsidR="002F6A18">
              <w:rPr>
                <w:noProof/>
                <w:webHidden/>
              </w:rPr>
              <w:instrText xml:space="preserve"> PAGEREF _Toc444867973 \h </w:instrText>
            </w:r>
            <w:r w:rsidR="002F6A18">
              <w:rPr>
                <w:noProof/>
                <w:webHidden/>
              </w:rPr>
            </w:r>
            <w:r w:rsidR="002F6A18">
              <w:rPr>
                <w:noProof/>
                <w:webHidden/>
              </w:rPr>
              <w:fldChar w:fldCharType="separate"/>
            </w:r>
            <w:r>
              <w:rPr>
                <w:noProof/>
                <w:webHidden/>
              </w:rPr>
              <w:t>14</w:t>
            </w:r>
            <w:r w:rsidR="002F6A18">
              <w:rPr>
                <w:noProof/>
                <w:webHidden/>
              </w:rPr>
              <w:fldChar w:fldCharType="end"/>
            </w:r>
          </w:hyperlink>
        </w:p>
        <w:p w14:paraId="5070D325" w14:textId="77777777" w:rsidR="002F6A18" w:rsidRDefault="002569DA">
          <w:pPr>
            <w:pStyle w:val="TOC2"/>
            <w:tabs>
              <w:tab w:val="right" w:leader="dot" w:pos="9590"/>
            </w:tabs>
            <w:rPr>
              <w:rFonts w:asciiTheme="minorHAnsi" w:eastAsiaTheme="minorEastAsia" w:hAnsiTheme="minorHAnsi"/>
              <w:noProof/>
            </w:rPr>
          </w:pPr>
          <w:hyperlink w:anchor="_Toc444867974" w:history="1">
            <w:r w:rsidR="002F6A18" w:rsidRPr="0050332F">
              <w:rPr>
                <w:rStyle w:val="Hyperlink"/>
                <w:noProof/>
              </w:rPr>
              <w:t>Symmetric OLT MicroPlug Dimensions</w:t>
            </w:r>
            <w:r w:rsidR="002F6A18">
              <w:rPr>
                <w:noProof/>
                <w:webHidden/>
              </w:rPr>
              <w:tab/>
            </w:r>
            <w:r w:rsidR="002F6A18">
              <w:rPr>
                <w:noProof/>
                <w:webHidden/>
              </w:rPr>
              <w:fldChar w:fldCharType="begin"/>
            </w:r>
            <w:r w:rsidR="002F6A18">
              <w:rPr>
                <w:noProof/>
                <w:webHidden/>
              </w:rPr>
              <w:instrText xml:space="preserve"> PAGEREF _Toc444867974 \h </w:instrText>
            </w:r>
            <w:r w:rsidR="002F6A18">
              <w:rPr>
                <w:noProof/>
                <w:webHidden/>
              </w:rPr>
            </w:r>
            <w:r w:rsidR="002F6A18">
              <w:rPr>
                <w:noProof/>
                <w:webHidden/>
              </w:rPr>
              <w:fldChar w:fldCharType="separate"/>
            </w:r>
            <w:r>
              <w:rPr>
                <w:noProof/>
                <w:webHidden/>
              </w:rPr>
              <w:t>15</w:t>
            </w:r>
            <w:r w:rsidR="002F6A18">
              <w:rPr>
                <w:noProof/>
                <w:webHidden/>
              </w:rPr>
              <w:fldChar w:fldCharType="end"/>
            </w:r>
          </w:hyperlink>
        </w:p>
        <w:p w14:paraId="136122C3" w14:textId="77777777" w:rsidR="002F6A18" w:rsidRDefault="002569DA">
          <w:pPr>
            <w:pStyle w:val="TOC1"/>
            <w:tabs>
              <w:tab w:val="right" w:leader="dot" w:pos="9590"/>
            </w:tabs>
            <w:rPr>
              <w:rFonts w:asciiTheme="minorHAnsi" w:eastAsiaTheme="minorEastAsia" w:hAnsiTheme="minorHAnsi"/>
              <w:noProof/>
            </w:rPr>
          </w:pPr>
          <w:hyperlink w:anchor="_Toc444867975" w:history="1">
            <w:r w:rsidR="002F6A18" w:rsidRPr="0050332F">
              <w:rPr>
                <w:rStyle w:val="Hyperlink"/>
                <w:noProof/>
              </w:rPr>
              <w:t>Specifications</w:t>
            </w:r>
            <w:r w:rsidR="002F6A18">
              <w:rPr>
                <w:noProof/>
                <w:webHidden/>
              </w:rPr>
              <w:tab/>
            </w:r>
            <w:r w:rsidR="002F6A18">
              <w:rPr>
                <w:noProof/>
                <w:webHidden/>
              </w:rPr>
              <w:fldChar w:fldCharType="begin"/>
            </w:r>
            <w:r w:rsidR="002F6A18">
              <w:rPr>
                <w:noProof/>
                <w:webHidden/>
              </w:rPr>
              <w:instrText xml:space="preserve"> PAGEREF _Toc444867975 \h </w:instrText>
            </w:r>
            <w:r w:rsidR="002F6A18">
              <w:rPr>
                <w:noProof/>
                <w:webHidden/>
              </w:rPr>
            </w:r>
            <w:r w:rsidR="002F6A18">
              <w:rPr>
                <w:noProof/>
                <w:webHidden/>
              </w:rPr>
              <w:fldChar w:fldCharType="separate"/>
            </w:r>
            <w:r>
              <w:rPr>
                <w:noProof/>
                <w:webHidden/>
              </w:rPr>
              <w:t>16</w:t>
            </w:r>
            <w:r w:rsidR="002F6A18">
              <w:rPr>
                <w:noProof/>
                <w:webHidden/>
              </w:rPr>
              <w:fldChar w:fldCharType="end"/>
            </w:r>
          </w:hyperlink>
        </w:p>
        <w:p w14:paraId="107F5109" w14:textId="77777777" w:rsidR="002F6A18" w:rsidRDefault="002569DA">
          <w:pPr>
            <w:pStyle w:val="TOC2"/>
            <w:tabs>
              <w:tab w:val="right" w:leader="dot" w:pos="9590"/>
            </w:tabs>
            <w:rPr>
              <w:rFonts w:asciiTheme="minorHAnsi" w:eastAsiaTheme="minorEastAsia" w:hAnsiTheme="minorHAnsi"/>
              <w:noProof/>
            </w:rPr>
          </w:pPr>
          <w:hyperlink w:anchor="_Toc444867976" w:history="1">
            <w:r w:rsidR="002F6A18" w:rsidRPr="0050332F">
              <w:rPr>
                <w:rStyle w:val="Hyperlink"/>
                <w:noProof/>
              </w:rPr>
              <w:t>Features</w:t>
            </w:r>
            <w:r w:rsidR="002F6A18">
              <w:rPr>
                <w:noProof/>
                <w:webHidden/>
              </w:rPr>
              <w:tab/>
            </w:r>
            <w:r w:rsidR="002F6A18">
              <w:rPr>
                <w:noProof/>
                <w:webHidden/>
              </w:rPr>
              <w:fldChar w:fldCharType="begin"/>
            </w:r>
            <w:r w:rsidR="002F6A18">
              <w:rPr>
                <w:noProof/>
                <w:webHidden/>
              </w:rPr>
              <w:instrText xml:space="preserve"> PAGEREF _Toc444867976 \h </w:instrText>
            </w:r>
            <w:r w:rsidR="002F6A18">
              <w:rPr>
                <w:noProof/>
                <w:webHidden/>
              </w:rPr>
            </w:r>
            <w:r w:rsidR="002F6A18">
              <w:rPr>
                <w:noProof/>
                <w:webHidden/>
              </w:rPr>
              <w:fldChar w:fldCharType="separate"/>
            </w:r>
            <w:r>
              <w:rPr>
                <w:noProof/>
                <w:webHidden/>
              </w:rPr>
              <w:t>16</w:t>
            </w:r>
            <w:r w:rsidR="002F6A18">
              <w:rPr>
                <w:noProof/>
                <w:webHidden/>
              </w:rPr>
              <w:fldChar w:fldCharType="end"/>
            </w:r>
          </w:hyperlink>
        </w:p>
        <w:p w14:paraId="7F54709A" w14:textId="77777777" w:rsidR="002F6A18" w:rsidRDefault="002569DA">
          <w:pPr>
            <w:pStyle w:val="TOC2"/>
            <w:tabs>
              <w:tab w:val="right" w:leader="dot" w:pos="9590"/>
            </w:tabs>
            <w:rPr>
              <w:rFonts w:asciiTheme="minorHAnsi" w:eastAsiaTheme="minorEastAsia" w:hAnsiTheme="minorHAnsi"/>
              <w:noProof/>
            </w:rPr>
          </w:pPr>
          <w:hyperlink w:anchor="_Toc444867977" w:history="1">
            <w:r w:rsidR="002F6A18" w:rsidRPr="0050332F">
              <w:rPr>
                <w:rStyle w:val="Hyperlink"/>
                <w:noProof/>
              </w:rPr>
              <w:t>Power</w:t>
            </w:r>
            <w:r w:rsidR="002F6A18" w:rsidRPr="0050332F">
              <w:rPr>
                <w:rStyle w:val="Hyperlink"/>
                <w:noProof/>
                <w:spacing w:val="-24"/>
              </w:rPr>
              <w:t xml:space="preserve"> </w:t>
            </w:r>
            <w:r w:rsidR="002F6A18" w:rsidRPr="0050332F">
              <w:rPr>
                <w:rStyle w:val="Hyperlink"/>
                <w:noProof/>
              </w:rPr>
              <w:t>Consumption</w:t>
            </w:r>
            <w:r w:rsidR="002F6A18">
              <w:rPr>
                <w:noProof/>
                <w:webHidden/>
              </w:rPr>
              <w:tab/>
            </w:r>
            <w:r w:rsidR="002F6A18">
              <w:rPr>
                <w:noProof/>
                <w:webHidden/>
              </w:rPr>
              <w:fldChar w:fldCharType="begin"/>
            </w:r>
            <w:r w:rsidR="002F6A18">
              <w:rPr>
                <w:noProof/>
                <w:webHidden/>
              </w:rPr>
              <w:instrText xml:space="preserve"> PAGEREF _Toc444867977 \h </w:instrText>
            </w:r>
            <w:r w:rsidR="002F6A18">
              <w:rPr>
                <w:noProof/>
                <w:webHidden/>
              </w:rPr>
            </w:r>
            <w:r w:rsidR="002F6A18">
              <w:rPr>
                <w:noProof/>
                <w:webHidden/>
              </w:rPr>
              <w:fldChar w:fldCharType="separate"/>
            </w:r>
            <w:r>
              <w:rPr>
                <w:noProof/>
                <w:webHidden/>
              </w:rPr>
              <w:t>16</w:t>
            </w:r>
            <w:r w:rsidR="002F6A18">
              <w:rPr>
                <w:noProof/>
                <w:webHidden/>
              </w:rPr>
              <w:fldChar w:fldCharType="end"/>
            </w:r>
          </w:hyperlink>
        </w:p>
        <w:p w14:paraId="6570B5D6" w14:textId="77777777" w:rsidR="002F6A18" w:rsidRDefault="002569DA">
          <w:pPr>
            <w:pStyle w:val="TOC2"/>
            <w:tabs>
              <w:tab w:val="right" w:leader="dot" w:pos="9590"/>
            </w:tabs>
            <w:rPr>
              <w:rFonts w:asciiTheme="minorHAnsi" w:eastAsiaTheme="minorEastAsia" w:hAnsiTheme="minorHAnsi"/>
              <w:noProof/>
            </w:rPr>
          </w:pPr>
          <w:hyperlink w:anchor="_Toc444867978" w:history="1">
            <w:r w:rsidR="002F6A18" w:rsidRPr="0050332F">
              <w:rPr>
                <w:rStyle w:val="Hyperlink"/>
                <w:noProof/>
              </w:rPr>
              <w:t>Environmental</w:t>
            </w:r>
            <w:r w:rsidR="002F6A18">
              <w:rPr>
                <w:noProof/>
                <w:webHidden/>
              </w:rPr>
              <w:tab/>
            </w:r>
            <w:r w:rsidR="002F6A18">
              <w:rPr>
                <w:noProof/>
                <w:webHidden/>
              </w:rPr>
              <w:fldChar w:fldCharType="begin"/>
            </w:r>
            <w:r w:rsidR="002F6A18">
              <w:rPr>
                <w:noProof/>
                <w:webHidden/>
              </w:rPr>
              <w:instrText xml:space="preserve"> PAGEREF _Toc444867978 \h </w:instrText>
            </w:r>
            <w:r w:rsidR="002F6A18">
              <w:rPr>
                <w:noProof/>
                <w:webHidden/>
              </w:rPr>
            </w:r>
            <w:r w:rsidR="002F6A18">
              <w:rPr>
                <w:noProof/>
                <w:webHidden/>
              </w:rPr>
              <w:fldChar w:fldCharType="separate"/>
            </w:r>
            <w:r>
              <w:rPr>
                <w:noProof/>
                <w:webHidden/>
              </w:rPr>
              <w:t>16</w:t>
            </w:r>
            <w:r w:rsidR="002F6A18">
              <w:rPr>
                <w:noProof/>
                <w:webHidden/>
              </w:rPr>
              <w:fldChar w:fldCharType="end"/>
            </w:r>
          </w:hyperlink>
        </w:p>
        <w:p w14:paraId="2FFCB02E" w14:textId="77777777" w:rsidR="002F6A18" w:rsidRDefault="002569DA">
          <w:pPr>
            <w:pStyle w:val="TOC2"/>
            <w:tabs>
              <w:tab w:val="right" w:leader="dot" w:pos="9590"/>
            </w:tabs>
            <w:rPr>
              <w:rFonts w:asciiTheme="minorHAnsi" w:eastAsiaTheme="minorEastAsia" w:hAnsiTheme="minorHAnsi"/>
              <w:noProof/>
            </w:rPr>
          </w:pPr>
          <w:hyperlink w:anchor="_Toc444867979" w:history="1">
            <w:r w:rsidR="002F6A18" w:rsidRPr="0050332F">
              <w:rPr>
                <w:rStyle w:val="Hyperlink"/>
                <w:noProof/>
              </w:rPr>
              <w:t>Laser Safety</w:t>
            </w:r>
            <w:r w:rsidR="002F6A18">
              <w:rPr>
                <w:noProof/>
                <w:webHidden/>
              </w:rPr>
              <w:tab/>
            </w:r>
            <w:r w:rsidR="002F6A18">
              <w:rPr>
                <w:noProof/>
                <w:webHidden/>
              </w:rPr>
              <w:fldChar w:fldCharType="begin"/>
            </w:r>
            <w:r w:rsidR="002F6A18">
              <w:rPr>
                <w:noProof/>
                <w:webHidden/>
              </w:rPr>
              <w:instrText xml:space="preserve"> PAGEREF _Toc444867979 \h </w:instrText>
            </w:r>
            <w:r w:rsidR="002F6A18">
              <w:rPr>
                <w:noProof/>
                <w:webHidden/>
              </w:rPr>
            </w:r>
            <w:r w:rsidR="002F6A18">
              <w:rPr>
                <w:noProof/>
                <w:webHidden/>
              </w:rPr>
              <w:fldChar w:fldCharType="separate"/>
            </w:r>
            <w:r>
              <w:rPr>
                <w:noProof/>
                <w:webHidden/>
              </w:rPr>
              <w:t>16</w:t>
            </w:r>
            <w:r w:rsidR="002F6A18">
              <w:rPr>
                <w:noProof/>
                <w:webHidden/>
              </w:rPr>
              <w:fldChar w:fldCharType="end"/>
            </w:r>
          </w:hyperlink>
        </w:p>
        <w:p w14:paraId="0BFF9B99" w14:textId="77777777" w:rsidR="002F6A18" w:rsidRDefault="002569DA">
          <w:pPr>
            <w:pStyle w:val="TOC2"/>
            <w:tabs>
              <w:tab w:val="right" w:leader="dot" w:pos="9590"/>
            </w:tabs>
            <w:rPr>
              <w:rFonts w:asciiTheme="minorHAnsi" w:eastAsiaTheme="minorEastAsia" w:hAnsiTheme="minorHAnsi"/>
              <w:noProof/>
            </w:rPr>
          </w:pPr>
          <w:hyperlink w:anchor="_Toc444867980" w:history="1">
            <w:r w:rsidR="002F6A18" w:rsidRPr="0050332F">
              <w:rPr>
                <w:rStyle w:val="Hyperlink"/>
                <w:noProof/>
              </w:rPr>
              <w:t>EMI</w:t>
            </w:r>
            <w:r w:rsidR="002F6A18">
              <w:rPr>
                <w:noProof/>
                <w:webHidden/>
              </w:rPr>
              <w:tab/>
            </w:r>
            <w:r w:rsidR="002F6A18">
              <w:rPr>
                <w:noProof/>
                <w:webHidden/>
              </w:rPr>
              <w:fldChar w:fldCharType="begin"/>
            </w:r>
            <w:r w:rsidR="002F6A18">
              <w:rPr>
                <w:noProof/>
                <w:webHidden/>
              </w:rPr>
              <w:instrText xml:space="preserve"> PAGEREF _Toc444867980 \h </w:instrText>
            </w:r>
            <w:r w:rsidR="002F6A18">
              <w:rPr>
                <w:noProof/>
                <w:webHidden/>
              </w:rPr>
            </w:r>
            <w:r w:rsidR="002F6A18">
              <w:rPr>
                <w:noProof/>
                <w:webHidden/>
              </w:rPr>
              <w:fldChar w:fldCharType="separate"/>
            </w:r>
            <w:r>
              <w:rPr>
                <w:noProof/>
                <w:webHidden/>
              </w:rPr>
              <w:t>17</w:t>
            </w:r>
            <w:r w:rsidR="002F6A18">
              <w:rPr>
                <w:noProof/>
                <w:webHidden/>
              </w:rPr>
              <w:fldChar w:fldCharType="end"/>
            </w:r>
          </w:hyperlink>
        </w:p>
        <w:p w14:paraId="6800E99D" w14:textId="77777777" w:rsidR="002F6A18" w:rsidRDefault="002569DA">
          <w:pPr>
            <w:pStyle w:val="TOC2"/>
            <w:tabs>
              <w:tab w:val="right" w:leader="dot" w:pos="9590"/>
            </w:tabs>
            <w:rPr>
              <w:rFonts w:asciiTheme="minorHAnsi" w:eastAsiaTheme="minorEastAsia" w:hAnsiTheme="minorHAnsi"/>
              <w:noProof/>
            </w:rPr>
          </w:pPr>
          <w:hyperlink w:anchor="_Toc444867981" w:history="1">
            <w:r w:rsidR="002F6A18" w:rsidRPr="0050332F">
              <w:rPr>
                <w:rStyle w:val="Hyperlink"/>
                <w:noProof/>
              </w:rPr>
              <w:t>ROHS</w:t>
            </w:r>
            <w:r w:rsidR="002F6A18">
              <w:rPr>
                <w:noProof/>
                <w:webHidden/>
              </w:rPr>
              <w:tab/>
            </w:r>
            <w:r w:rsidR="002F6A18">
              <w:rPr>
                <w:noProof/>
                <w:webHidden/>
              </w:rPr>
              <w:fldChar w:fldCharType="begin"/>
            </w:r>
            <w:r w:rsidR="002F6A18">
              <w:rPr>
                <w:noProof/>
                <w:webHidden/>
              </w:rPr>
              <w:instrText xml:space="preserve"> PAGEREF _Toc444867981 \h </w:instrText>
            </w:r>
            <w:r w:rsidR="002F6A18">
              <w:rPr>
                <w:noProof/>
                <w:webHidden/>
              </w:rPr>
            </w:r>
            <w:r w:rsidR="002F6A18">
              <w:rPr>
                <w:noProof/>
                <w:webHidden/>
              </w:rPr>
              <w:fldChar w:fldCharType="separate"/>
            </w:r>
            <w:r>
              <w:rPr>
                <w:noProof/>
                <w:webHidden/>
              </w:rPr>
              <w:t>17</w:t>
            </w:r>
            <w:r w:rsidR="002F6A18">
              <w:rPr>
                <w:noProof/>
                <w:webHidden/>
              </w:rPr>
              <w:fldChar w:fldCharType="end"/>
            </w:r>
          </w:hyperlink>
        </w:p>
        <w:p w14:paraId="060F0C3F" w14:textId="77777777" w:rsidR="002F6A18" w:rsidRDefault="002569DA">
          <w:pPr>
            <w:pStyle w:val="TOC1"/>
            <w:tabs>
              <w:tab w:val="right" w:leader="dot" w:pos="9590"/>
            </w:tabs>
            <w:rPr>
              <w:rFonts w:asciiTheme="minorHAnsi" w:eastAsiaTheme="minorEastAsia" w:hAnsiTheme="minorHAnsi"/>
              <w:noProof/>
            </w:rPr>
          </w:pPr>
          <w:hyperlink w:anchor="_Toc444867982" w:history="1">
            <w:r w:rsidR="002F6A18" w:rsidRPr="0050332F">
              <w:rPr>
                <w:rStyle w:val="Hyperlink"/>
                <w:noProof/>
              </w:rPr>
              <w:t>Thermal Performance</w:t>
            </w:r>
            <w:r w:rsidR="002F6A18">
              <w:rPr>
                <w:noProof/>
                <w:webHidden/>
              </w:rPr>
              <w:tab/>
            </w:r>
            <w:r w:rsidR="002F6A18">
              <w:rPr>
                <w:noProof/>
                <w:webHidden/>
              </w:rPr>
              <w:fldChar w:fldCharType="begin"/>
            </w:r>
            <w:r w:rsidR="002F6A18">
              <w:rPr>
                <w:noProof/>
                <w:webHidden/>
              </w:rPr>
              <w:instrText xml:space="preserve"> PAGEREF _Toc444867982 \h </w:instrText>
            </w:r>
            <w:r w:rsidR="002F6A18">
              <w:rPr>
                <w:noProof/>
                <w:webHidden/>
              </w:rPr>
            </w:r>
            <w:r w:rsidR="002F6A18">
              <w:rPr>
                <w:noProof/>
                <w:webHidden/>
              </w:rPr>
              <w:fldChar w:fldCharType="separate"/>
            </w:r>
            <w:r>
              <w:rPr>
                <w:noProof/>
                <w:webHidden/>
              </w:rPr>
              <w:t>18</w:t>
            </w:r>
            <w:r w:rsidR="002F6A18">
              <w:rPr>
                <w:noProof/>
                <w:webHidden/>
              </w:rPr>
              <w:fldChar w:fldCharType="end"/>
            </w:r>
          </w:hyperlink>
        </w:p>
        <w:p w14:paraId="0A55890F" w14:textId="77777777" w:rsidR="002F6A18" w:rsidRDefault="002569DA">
          <w:pPr>
            <w:pStyle w:val="TOC2"/>
            <w:tabs>
              <w:tab w:val="right" w:leader="dot" w:pos="9590"/>
            </w:tabs>
            <w:rPr>
              <w:rFonts w:asciiTheme="minorHAnsi" w:eastAsiaTheme="minorEastAsia" w:hAnsiTheme="minorHAnsi"/>
              <w:noProof/>
            </w:rPr>
          </w:pPr>
          <w:hyperlink w:anchor="_Toc444867983" w:history="1">
            <w:r w:rsidR="002F6A18" w:rsidRPr="0050332F">
              <w:rPr>
                <w:rStyle w:val="Hyperlink"/>
                <w:noProof/>
              </w:rPr>
              <w:t>Heat Dissipation</w:t>
            </w:r>
            <w:r w:rsidR="002F6A18">
              <w:rPr>
                <w:noProof/>
                <w:webHidden/>
              </w:rPr>
              <w:tab/>
            </w:r>
            <w:r w:rsidR="002F6A18">
              <w:rPr>
                <w:noProof/>
                <w:webHidden/>
              </w:rPr>
              <w:fldChar w:fldCharType="begin"/>
            </w:r>
            <w:r w:rsidR="002F6A18">
              <w:rPr>
                <w:noProof/>
                <w:webHidden/>
              </w:rPr>
              <w:instrText xml:space="preserve"> PAGEREF _Toc444867983 \h </w:instrText>
            </w:r>
            <w:r w:rsidR="002F6A18">
              <w:rPr>
                <w:noProof/>
                <w:webHidden/>
              </w:rPr>
            </w:r>
            <w:r w:rsidR="002F6A18">
              <w:rPr>
                <w:noProof/>
                <w:webHidden/>
              </w:rPr>
              <w:fldChar w:fldCharType="separate"/>
            </w:r>
            <w:r>
              <w:rPr>
                <w:noProof/>
                <w:webHidden/>
              </w:rPr>
              <w:t>18</w:t>
            </w:r>
            <w:r w:rsidR="002F6A18">
              <w:rPr>
                <w:noProof/>
                <w:webHidden/>
              </w:rPr>
              <w:fldChar w:fldCharType="end"/>
            </w:r>
          </w:hyperlink>
        </w:p>
        <w:p w14:paraId="0E77B275" w14:textId="77777777" w:rsidR="002F6A18" w:rsidRDefault="002569DA">
          <w:pPr>
            <w:pStyle w:val="TOC2"/>
            <w:tabs>
              <w:tab w:val="right" w:leader="dot" w:pos="9590"/>
            </w:tabs>
            <w:rPr>
              <w:rFonts w:asciiTheme="minorHAnsi" w:eastAsiaTheme="minorEastAsia" w:hAnsiTheme="minorHAnsi"/>
              <w:noProof/>
            </w:rPr>
          </w:pPr>
          <w:hyperlink w:anchor="_Toc444867984" w:history="1">
            <w:r w:rsidR="002F6A18" w:rsidRPr="0050332F">
              <w:rPr>
                <w:rStyle w:val="Hyperlink"/>
                <w:noProof/>
                <w:lang w:eastAsia="ja-JP"/>
              </w:rPr>
              <w:t>Thermal Simulations</w:t>
            </w:r>
            <w:r w:rsidR="002F6A18">
              <w:rPr>
                <w:noProof/>
                <w:webHidden/>
              </w:rPr>
              <w:tab/>
            </w:r>
            <w:r w:rsidR="002F6A18">
              <w:rPr>
                <w:noProof/>
                <w:webHidden/>
              </w:rPr>
              <w:fldChar w:fldCharType="begin"/>
            </w:r>
            <w:r w:rsidR="002F6A18">
              <w:rPr>
                <w:noProof/>
                <w:webHidden/>
              </w:rPr>
              <w:instrText xml:space="preserve"> PAGEREF _Toc444867984 \h </w:instrText>
            </w:r>
            <w:r w:rsidR="002F6A18">
              <w:rPr>
                <w:noProof/>
                <w:webHidden/>
              </w:rPr>
            </w:r>
            <w:r w:rsidR="002F6A18">
              <w:rPr>
                <w:noProof/>
                <w:webHidden/>
              </w:rPr>
              <w:fldChar w:fldCharType="separate"/>
            </w:r>
            <w:r>
              <w:rPr>
                <w:noProof/>
                <w:webHidden/>
              </w:rPr>
              <w:t>18</w:t>
            </w:r>
            <w:r w:rsidR="002F6A18">
              <w:rPr>
                <w:noProof/>
                <w:webHidden/>
              </w:rPr>
              <w:fldChar w:fldCharType="end"/>
            </w:r>
          </w:hyperlink>
        </w:p>
        <w:p w14:paraId="2105FA36" w14:textId="77777777" w:rsidR="002F6A18" w:rsidRDefault="002569DA">
          <w:pPr>
            <w:pStyle w:val="TOC1"/>
            <w:tabs>
              <w:tab w:val="left" w:pos="559"/>
              <w:tab w:val="right" w:leader="dot" w:pos="9590"/>
            </w:tabs>
            <w:rPr>
              <w:rFonts w:asciiTheme="minorHAnsi" w:eastAsiaTheme="minorEastAsia" w:hAnsiTheme="minorHAnsi"/>
              <w:noProof/>
            </w:rPr>
          </w:pPr>
          <w:hyperlink w:anchor="_Toc444867985" w:history="1">
            <w:r w:rsidR="002F6A18" w:rsidRPr="0050332F">
              <w:rPr>
                <w:rStyle w:val="Hyperlink"/>
                <w:noProof/>
                <w14:scene3d>
                  <w14:camera w14:prst="orthographicFront"/>
                  <w14:lightRig w14:rig="threePt" w14:dir="t">
                    <w14:rot w14:lat="0" w14:lon="0" w14:rev="0"/>
                  </w14:lightRig>
                </w14:scene3d>
              </w:rPr>
              <w:t>A.</w:t>
            </w:r>
            <w:r w:rsidR="002F6A18">
              <w:rPr>
                <w:rFonts w:asciiTheme="minorHAnsi" w:eastAsiaTheme="minorEastAsia" w:hAnsiTheme="minorHAnsi"/>
                <w:noProof/>
              </w:rPr>
              <w:tab/>
            </w:r>
            <w:r w:rsidR="002F6A18" w:rsidRPr="0050332F">
              <w:rPr>
                <w:rStyle w:val="Hyperlink"/>
                <w:noProof/>
              </w:rPr>
              <w:t>Appendix:  vOLT Equipment Physical Design Standards</w:t>
            </w:r>
            <w:r w:rsidR="002F6A18">
              <w:rPr>
                <w:noProof/>
                <w:webHidden/>
              </w:rPr>
              <w:tab/>
            </w:r>
            <w:r w:rsidR="002F6A18">
              <w:rPr>
                <w:noProof/>
                <w:webHidden/>
              </w:rPr>
              <w:fldChar w:fldCharType="begin"/>
            </w:r>
            <w:r w:rsidR="002F6A18">
              <w:rPr>
                <w:noProof/>
                <w:webHidden/>
              </w:rPr>
              <w:instrText xml:space="preserve"> PAGEREF _Toc444867985 \h </w:instrText>
            </w:r>
            <w:r w:rsidR="002F6A18">
              <w:rPr>
                <w:noProof/>
                <w:webHidden/>
              </w:rPr>
            </w:r>
            <w:r w:rsidR="002F6A18">
              <w:rPr>
                <w:noProof/>
                <w:webHidden/>
              </w:rPr>
              <w:fldChar w:fldCharType="separate"/>
            </w:r>
            <w:r>
              <w:rPr>
                <w:noProof/>
                <w:webHidden/>
              </w:rPr>
              <w:t>21</w:t>
            </w:r>
            <w:r w:rsidR="002F6A18">
              <w:rPr>
                <w:noProof/>
                <w:webHidden/>
              </w:rPr>
              <w:fldChar w:fldCharType="end"/>
            </w:r>
          </w:hyperlink>
        </w:p>
        <w:p w14:paraId="7D5CBCEF" w14:textId="77777777" w:rsidR="002F6A18" w:rsidRDefault="002569DA">
          <w:pPr>
            <w:pStyle w:val="TOC1"/>
            <w:tabs>
              <w:tab w:val="left" w:pos="800"/>
              <w:tab w:val="right" w:leader="dot" w:pos="9590"/>
            </w:tabs>
            <w:rPr>
              <w:rFonts w:asciiTheme="minorHAnsi" w:eastAsiaTheme="minorEastAsia" w:hAnsiTheme="minorHAnsi"/>
              <w:noProof/>
            </w:rPr>
          </w:pPr>
          <w:hyperlink w:anchor="_Toc444867986" w:history="1">
            <w:r w:rsidR="002F6A18" w:rsidRPr="0050332F">
              <w:rPr>
                <w:rStyle w:val="Hyperlink"/>
                <w:noProof/>
                <w14:scene3d>
                  <w14:camera w14:prst="orthographicFront"/>
                  <w14:lightRig w14:rig="threePt" w14:dir="t">
                    <w14:rot w14:lat="0" w14:lon="0" w14:rev="0"/>
                  </w14:lightRig>
                </w14:scene3d>
              </w:rPr>
              <w:t>A.1</w:t>
            </w:r>
            <w:r w:rsidR="002F6A18">
              <w:rPr>
                <w:rFonts w:asciiTheme="minorHAnsi" w:eastAsiaTheme="minorEastAsia" w:hAnsiTheme="minorHAnsi"/>
                <w:noProof/>
              </w:rPr>
              <w:tab/>
            </w:r>
            <w:r w:rsidR="002F6A18" w:rsidRPr="0050332F">
              <w:rPr>
                <w:rStyle w:val="Hyperlink"/>
                <w:noProof/>
              </w:rPr>
              <w:t>Safety Requirements</w:t>
            </w:r>
            <w:r w:rsidR="002F6A18">
              <w:rPr>
                <w:noProof/>
                <w:webHidden/>
              </w:rPr>
              <w:tab/>
            </w:r>
            <w:r w:rsidR="002F6A18">
              <w:rPr>
                <w:noProof/>
                <w:webHidden/>
              </w:rPr>
              <w:fldChar w:fldCharType="begin"/>
            </w:r>
            <w:r w:rsidR="002F6A18">
              <w:rPr>
                <w:noProof/>
                <w:webHidden/>
              </w:rPr>
              <w:instrText xml:space="preserve"> PAGEREF _Toc444867986 \h </w:instrText>
            </w:r>
            <w:r w:rsidR="002F6A18">
              <w:rPr>
                <w:noProof/>
                <w:webHidden/>
              </w:rPr>
            </w:r>
            <w:r w:rsidR="002F6A18">
              <w:rPr>
                <w:noProof/>
                <w:webHidden/>
              </w:rPr>
              <w:fldChar w:fldCharType="separate"/>
            </w:r>
            <w:r>
              <w:rPr>
                <w:noProof/>
                <w:webHidden/>
              </w:rPr>
              <w:t>21</w:t>
            </w:r>
            <w:r w:rsidR="002F6A18">
              <w:rPr>
                <w:noProof/>
                <w:webHidden/>
              </w:rPr>
              <w:fldChar w:fldCharType="end"/>
            </w:r>
          </w:hyperlink>
        </w:p>
        <w:p w14:paraId="69C91C6D" w14:textId="77777777" w:rsidR="002F6A18" w:rsidRDefault="002569DA">
          <w:pPr>
            <w:pStyle w:val="TOC2"/>
            <w:tabs>
              <w:tab w:val="right" w:leader="dot" w:pos="9590"/>
            </w:tabs>
            <w:rPr>
              <w:rFonts w:asciiTheme="minorHAnsi" w:eastAsiaTheme="minorEastAsia" w:hAnsiTheme="minorHAnsi"/>
              <w:noProof/>
            </w:rPr>
          </w:pPr>
          <w:hyperlink w:anchor="_Toc444867987" w:history="1">
            <w:r w:rsidR="002F6A18" w:rsidRPr="0050332F">
              <w:rPr>
                <w:rStyle w:val="Hyperlink"/>
                <w:noProof/>
              </w:rPr>
              <w:t>R1-1: Equipment Type</w:t>
            </w:r>
            <w:r w:rsidR="002F6A18">
              <w:rPr>
                <w:noProof/>
                <w:webHidden/>
              </w:rPr>
              <w:tab/>
            </w:r>
            <w:r w:rsidR="002F6A18">
              <w:rPr>
                <w:noProof/>
                <w:webHidden/>
              </w:rPr>
              <w:fldChar w:fldCharType="begin"/>
            </w:r>
            <w:r w:rsidR="002F6A18">
              <w:rPr>
                <w:noProof/>
                <w:webHidden/>
              </w:rPr>
              <w:instrText xml:space="preserve"> PAGEREF _Toc444867987 \h </w:instrText>
            </w:r>
            <w:r w:rsidR="002F6A18">
              <w:rPr>
                <w:noProof/>
                <w:webHidden/>
              </w:rPr>
            </w:r>
            <w:r w:rsidR="002F6A18">
              <w:rPr>
                <w:noProof/>
                <w:webHidden/>
              </w:rPr>
              <w:fldChar w:fldCharType="separate"/>
            </w:r>
            <w:r>
              <w:rPr>
                <w:noProof/>
                <w:webHidden/>
              </w:rPr>
              <w:t>21</w:t>
            </w:r>
            <w:r w:rsidR="002F6A18">
              <w:rPr>
                <w:noProof/>
                <w:webHidden/>
              </w:rPr>
              <w:fldChar w:fldCharType="end"/>
            </w:r>
          </w:hyperlink>
        </w:p>
        <w:p w14:paraId="63546853" w14:textId="77777777" w:rsidR="002F6A18" w:rsidRDefault="002569DA">
          <w:pPr>
            <w:pStyle w:val="TOC2"/>
            <w:tabs>
              <w:tab w:val="right" w:leader="dot" w:pos="9590"/>
            </w:tabs>
            <w:rPr>
              <w:rFonts w:asciiTheme="minorHAnsi" w:eastAsiaTheme="minorEastAsia" w:hAnsiTheme="minorHAnsi"/>
              <w:noProof/>
            </w:rPr>
          </w:pPr>
          <w:hyperlink w:anchor="_Toc444867988" w:history="1">
            <w:r w:rsidR="002F6A18" w:rsidRPr="0050332F">
              <w:rPr>
                <w:rStyle w:val="Hyperlink"/>
                <w:noProof/>
              </w:rPr>
              <w:t>R1-2: Electromagnetic Interference</w:t>
            </w:r>
            <w:r w:rsidR="002F6A18">
              <w:rPr>
                <w:noProof/>
                <w:webHidden/>
              </w:rPr>
              <w:tab/>
            </w:r>
            <w:r w:rsidR="002F6A18">
              <w:rPr>
                <w:noProof/>
                <w:webHidden/>
              </w:rPr>
              <w:fldChar w:fldCharType="begin"/>
            </w:r>
            <w:r w:rsidR="002F6A18">
              <w:rPr>
                <w:noProof/>
                <w:webHidden/>
              </w:rPr>
              <w:instrText xml:space="preserve"> PAGEREF _Toc444867988 \h </w:instrText>
            </w:r>
            <w:r w:rsidR="002F6A18">
              <w:rPr>
                <w:noProof/>
                <w:webHidden/>
              </w:rPr>
            </w:r>
            <w:r w:rsidR="002F6A18">
              <w:rPr>
                <w:noProof/>
                <w:webHidden/>
              </w:rPr>
              <w:fldChar w:fldCharType="separate"/>
            </w:r>
            <w:r>
              <w:rPr>
                <w:noProof/>
                <w:webHidden/>
              </w:rPr>
              <w:t>21</w:t>
            </w:r>
            <w:r w:rsidR="002F6A18">
              <w:rPr>
                <w:noProof/>
                <w:webHidden/>
              </w:rPr>
              <w:fldChar w:fldCharType="end"/>
            </w:r>
          </w:hyperlink>
        </w:p>
        <w:p w14:paraId="3833131E" w14:textId="77777777" w:rsidR="002F6A18" w:rsidRDefault="002569DA">
          <w:pPr>
            <w:pStyle w:val="TOC2"/>
            <w:tabs>
              <w:tab w:val="right" w:leader="dot" w:pos="9590"/>
            </w:tabs>
            <w:rPr>
              <w:rFonts w:asciiTheme="minorHAnsi" w:eastAsiaTheme="minorEastAsia" w:hAnsiTheme="minorHAnsi"/>
              <w:noProof/>
            </w:rPr>
          </w:pPr>
          <w:hyperlink w:anchor="_Toc444867989" w:history="1">
            <w:r w:rsidR="002F6A18" w:rsidRPr="0050332F">
              <w:rPr>
                <w:rStyle w:val="Hyperlink"/>
                <w:noProof/>
              </w:rPr>
              <w:t>R1-3: Conducted Emissions</w:t>
            </w:r>
            <w:r w:rsidR="002F6A18">
              <w:rPr>
                <w:noProof/>
                <w:webHidden/>
              </w:rPr>
              <w:tab/>
            </w:r>
            <w:r w:rsidR="002F6A18">
              <w:rPr>
                <w:noProof/>
                <w:webHidden/>
              </w:rPr>
              <w:fldChar w:fldCharType="begin"/>
            </w:r>
            <w:r w:rsidR="002F6A18">
              <w:rPr>
                <w:noProof/>
                <w:webHidden/>
              </w:rPr>
              <w:instrText xml:space="preserve"> PAGEREF _Toc444867989 \h </w:instrText>
            </w:r>
            <w:r w:rsidR="002F6A18">
              <w:rPr>
                <w:noProof/>
                <w:webHidden/>
              </w:rPr>
            </w:r>
            <w:r w:rsidR="002F6A18">
              <w:rPr>
                <w:noProof/>
                <w:webHidden/>
              </w:rPr>
              <w:fldChar w:fldCharType="separate"/>
            </w:r>
            <w:r>
              <w:rPr>
                <w:noProof/>
                <w:webHidden/>
              </w:rPr>
              <w:t>21</w:t>
            </w:r>
            <w:r w:rsidR="002F6A18">
              <w:rPr>
                <w:noProof/>
                <w:webHidden/>
              </w:rPr>
              <w:fldChar w:fldCharType="end"/>
            </w:r>
          </w:hyperlink>
        </w:p>
        <w:p w14:paraId="1A712D02" w14:textId="77777777" w:rsidR="002F6A18" w:rsidRDefault="002569DA">
          <w:pPr>
            <w:pStyle w:val="TOC2"/>
            <w:tabs>
              <w:tab w:val="right" w:leader="dot" w:pos="9590"/>
            </w:tabs>
            <w:rPr>
              <w:rFonts w:asciiTheme="minorHAnsi" w:eastAsiaTheme="minorEastAsia" w:hAnsiTheme="minorHAnsi"/>
              <w:noProof/>
            </w:rPr>
          </w:pPr>
          <w:hyperlink w:anchor="_Toc444867990" w:history="1">
            <w:r w:rsidR="002F6A18" w:rsidRPr="0050332F">
              <w:rPr>
                <w:rStyle w:val="Hyperlink"/>
                <w:noProof/>
              </w:rPr>
              <w:t>R1-4: Immunity</w:t>
            </w:r>
            <w:r w:rsidR="002F6A18">
              <w:rPr>
                <w:noProof/>
                <w:webHidden/>
              </w:rPr>
              <w:tab/>
            </w:r>
            <w:r w:rsidR="002F6A18">
              <w:rPr>
                <w:noProof/>
                <w:webHidden/>
              </w:rPr>
              <w:fldChar w:fldCharType="begin"/>
            </w:r>
            <w:r w:rsidR="002F6A18">
              <w:rPr>
                <w:noProof/>
                <w:webHidden/>
              </w:rPr>
              <w:instrText xml:space="preserve"> PAGEREF _Toc444867990 \h </w:instrText>
            </w:r>
            <w:r w:rsidR="002F6A18">
              <w:rPr>
                <w:noProof/>
                <w:webHidden/>
              </w:rPr>
            </w:r>
            <w:r w:rsidR="002F6A18">
              <w:rPr>
                <w:noProof/>
                <w:webHidden/>
              </w:rPr>
              <w:fldChar w:fldCharType="separate"/>
            </w:r>
            <w:r>
              <w:rPr>
                <w:noProof/>
                <w:webHidden/>
              </w:rPr>
              <w:t>21</w:t>
            </w:r>
            <w:r w:rsidR="002F6A18">
              <w:rPr>
                <w:noProof/>
                <w:webHidden/>
              </w:rPr>
              <w:fldChar w:fldCharType="end"/>
            </w:r>
          </w:hyperlink>
        </w:p>
        <w:p w14:paraId="02D867AB" w14:textId="77777777" w:rsidR="002F6A18" w:rsidRDefault="002569DA">
          <w:pPr>
            <w:pStyle w:val="TOC2"/>
            <w:tabs>
              <w:tab w:val="right" w:leader="dot" w:pos="9590"/>
            </w:tabs>
            <w:rPr>
              <w:rFonts w:asciiTheme="minorHAnsi" w:eastAsiaTheme="minorEastAsia" w:hAnsiTheme="minorHAnsi"/>
              <w:noProof/>
            </w:rPr>
          </w:pPr>
          <w:hyperlink w:anchor="_Toc444867991" w:history="1">
            <w:r w:rsidR="002F6A18" w:rsidRPr="0050332F">
              <w:rPr>
                <w:rStyle w:val="Hyperlink"/>
                <w:noProof/>
              </w:rPr>
              <w:t>R1-5: Lightning and AC Power Faults</w:t>
            </w:r>
            <w:r w:rsidR="002F6A18">
              <w:rPr>
                <w:noProof/>
                <w:webHidden/>
              </w:rPr>
              <w:tab/>
            </w:r>
            <w:r w:rsidR="002F6A18">
              <w:rPr>
                <w:noProof/>
                <w:webHidden/>
              </w:rPr>
              <w:fldChar w:fldCharType="begin"/>
            </w:r>
            <w:r w:rsidR="002F6A18">
              <w:rPr>
                <w:noProof/>
                <w:webHidden/>
              </w:rPr>
              <w:instrText xml:space="preserve"> PAGEREF _Toc444867991 \h </w:instrText>
            </w:r>
            <w:r w:rsidR="002F6A18">
              <w:rPr>
                <w:noProof/>
                <w:webHidden/>
              </w:rPr>
            </w:r>
            <w:r w:rsidR="002F6A18">
              <w:rPr>
                <w:noProof/>
                <w:webHidden/>
              </w:rPr>
              <w:fldChar w:fldCharType="separate"/>
            </w:r>
            <w:r>
              <w:rPr>
                <w:noProof/>
                <w:webHidden/>
              </w:rPr>
              <w:t>21</w:t>
            </w:r>
            <w:r w:rsidR="002F6A18">
              <w:rPr>
                <w:noProof/>
                <w:webHidden/>
              </w:rPr>
              <w:fldChar w:fldCharType="end"/>
            </w:r>
          </w:hyperlink>
        </w:p>
        <w:p w14:paraId="430DB89A" w14:textId="77777777" w:rsidR="002F6A18" w:rsidRDefault="002569DA">
          <w:pPr>
            <w:pStyle w:val="TOC2"/>
            <w:tabs>
              <w:tab w:val="right" w:leader="dot" w:pos="9590"/>
            </w:tabs>
            <w:rPr>
              <w:rFonts w:asciiTheme="minorHAnsi" w:eastAsiaTheme="minorEastAsia" w:hAnsiTheme="minorHAnsi"/>
              <w:noProof/>
            </w:rPr>
          </w:pPr>
          <w:hyperlink w:anchor="_Toc444867992" w:history="1">
            <w:r w:rsidR="002F6A18" w:rsidRPr="0050332F">
              <w:rPr>
                <w:rStyle w:val="Hyperlink"/>
                <w:noProof/>
              </w:rPr>
              <w:t>R1-6: Steady State Power Induction</w:t>
            </w:r>
            <w:r w:rsidR="002F6A18">
              <w:rPr>
                <w:noProof/>
                <w:webHidden/>
              </w:rPr>
              <w:tab/>
            </w:r>
            <w:r w:rsidR="002F6A18">
              <w:rPr>
                <w:noProof/>
                <w:webHidden/>
              </w:rPr>
              <w:fldChar w:fldCharType="begin"/>
            </w:r>
            <w:r w:rsidR="002F6A18">
              <w:rPr>
                <w:noProof/>
                <w:webHidden/>
              </w:rPr>
              <w:instrText xml:space="preserve"> PAGEREF _Toc444867992 \h </w:instrText>
            </w:r>
            <w:r w:rsidR="002F6A18">
              <w:rPr>
                <w:noProof/>
                <w:webHidden/>
              </w:rPr>
            </w:r>
            <w:r w:rsidR="002F6A18">
              <w:rPr>
                <w:noProof/>
                <w:webHidden/>
              </w:rPr>
              <w:fldChar w:fldCharType="separate"/>
            </w:r>
            <w:r>
              <w:rPr>
                <w:noProof/>
                <w:webHidden/>
              </w:rPr>
              <w:t>21</w:t>
            </w:r>
            <w:r w:rsidR="002F6A18">
              <w:rPr>
                <w:noProof/>
                <w:webHidden/>
              </w:rPr>
              <w:fldChar w:fldCharType="end"/>
            </w:r>
          </w:hyperlink>
        </w:p>
        <w:p w14:paraId="006FCF9B" w14:textId="77777777" w:rsidR="002F6A18" w:rsidRDefault="002569DA">
          <w:pPr>
            <w:pStyle w:val="TOC2"/>
            <w:tabs>
              <w:tab w:val="right" w:leader="dot" w:pos="9590"/>
            </w:tabs>
            <w:rPr>
              <w:rFonts w:asciiTheme="minorHAnsi" w:eastAsiaTheme="minorEastAsia" w:hAnsiTheme="minorHAnsi"/>
              <w:noProof/>
            </w:rPr>
          </w:pPr>
          <w:hyperlink w:anchor="_Toc444867993" w:history="1">
            <w:r w:rsidR="002F6A18" w:rsidRPr="0050332F">
              <w:rPr>
                <w:rStyle w:val="Hyperlink"/>
                <w:noProof/>
              </w:rPr>
              <w:t>R1-7: Electrical Safety Criteria</w:t>
            </w:r>
            <w:r w:rsidR="002F6A18">
              <w:rPr>
                <w:noProof/>
                <w:webHidden/>
              </w:rPr>
              <w:tab/>
            </w:r>
            <w:r w:rsidR="002F6A18">
              <w:rPr>
                <w:noProof/>
                <w:webHidden/>
              </w:rPr>
              <w:fldChar w:fldCharType="begin"/>
            </w:r>
            <w:r w:rsidR="002F6A18">
              <w:rPr>
                <w:noProof/>
                <w:webHidden/>
              </w:rPr>
              <w:instrText xml:space="preserve"> PAGEREF _Toc444867993 \h </w:instrText>
            </w:r>
            <w:r w:rsidR="002F6A18">
              <w:rPr>
                <w:noProof/>
                <w:webHidden/>
              </w:rPr>
            </w:r>
            <w:r w:rsidR="002F6A18">
              <w:rPr>
                <w:noProof/>
                <w:webHidden/>
              </w:rPr>
              <w:fldChar w:fldCharType="separate"/>
            </w:r>
            <w:r>
              <w:rPr>
                <w:noProof/>
                <w:webHidden/>
              </w:rPr>
              <w:t>21</w:t>
            </w:r>
            <w:r w:rsidR="002F6A18">
              <w:rPr>
                <w:noProof/>
                <w:webHidden/>
              </w:rPr>
              <w:fldChar w:fldCharType="end"/>
            </w:r>
          </w:hyperlink>
        </w:p>
        <w:p w14:paraId="5C7C27C0" w14:textId="77777777" w:rsidR="002F6A18" w:rsidRDefault="002569DA">
          <w:pPr>
            <w:pStyle w:val="TOC2"/>
            <w:tabs>
              <w:tab w:val="right" w:leader="dot" w:pos="9590"/>
            </w:tabs>
            <w:rPr>
              <w:rFonts w:asciiTheme="minorHAnsi" w:eastAsiaTheme="minorEastAsia" w:hAnsiTheme="minorHAnsi"/>
              <w:noProof/>
            </w:rPr>
          </w:pPr>
          <w:hyperlink w:anchor="_Toc444867994" w:history="1">
            <w:r w:rsidR="002F6A18" w:rsidRPr="0050332F">
              <w:rPr>
                <w:rStyle w:val="Hyperlink"/>
                <w:noProof/>
              </w:rPr>
              <w:t>R1-8: DC Potential Difference</w:t>
            </w:r>
            <w:r w:rsidR="002F6A18">
              <w:rPr>
                <w:noProof/>
                <w:webHidden/>
              </w:rPr>
              <w:tab/>
            </w:r>
            <w:r w:rsidR="002F6A18">
              <w:rPr>
                <w:noProof/>
                <w:webHidden/>
              </w:rPr>
              <w:fldChar w:fldCharType="begin"/>
            </w:r>
            <w:r w:rsidR="002F6A18">
              <w:rPr>
                <w:noProof/>
                <w:webHidden/>
              </w:rPr>
              <w:instrText xml:space="preserve"> PAGEREF _Toc444867994 \h </w:instrText>
            </w:r>
            <w:r w:rsidR="002F6A18">
              <w:rPr>
                <w:noProof/>
                <w:webHidden/>
              </w:rPr>
            </w:r>
            <w:r w:rsidR="002F6A18">
              <w:rPr>
                <w:noProof/>
                <w:webHidden/>
              </w:rPr>
              <w:fldChar w:fldCharType="separate"/>
            </w:r>
            <w:r>
              <w:rPr>
                <w:noProof/>
                <w:webHidden/>
              </w:rPr>
              <w:t>22</w:t>
            </w:r>
            <w:r w:rsidR="002F6A18">
              <w:rPr>
                <w:noProof/>
                <w:webHidden/>
              </w:rPr>
              <w:fldChar w:fldCharType="end"/>
            </w:r>
          </w:hyperlink>
        </w:p>
        <w:p w14:paraId="220DE4AB" w14:textId="77777777" w:rsidR="002F6A18" w:rsidRDefault="002569DA">
          <w:pPr>
            <w:pStyle w:val="TOC2"/>
            <w:tabs>
              <w:tab w:val="right" w:leader="dot" w:pos="9590"/>
            </w:tabs>
            <w:rPr>
              <w:rFonts w:asciiTheme="minorHAnsi" w:eastAsiaTheme="minorEastAsia" w:hAnsiTheme="minorHAnsi"/>
              <w:noProof/>
            </w:rPr>
          </w:pPr>
          <w:hyperlink w:anchor="_Toc444867995" w:history="1">
            <w:r w:rsidR="002F6A18" w:rsidRPr="0050332F">
              <w:rPr>
                <w:rStyle w:val="Hyperlink"/>
                <w:noProof/>
              </w:rPr>
              <w:t>R1-9: Electrostatic Discharge (ESD) Immunity Criteria</w:t>
            </w:r>
            <w:r w:rsidR="002F6A18">
              <w:rPr>
                <w:noProof/>
                <w:webHidden/>
              </w:rPr>
              <w:tab/>
            </w:r>
            <w:r w:rsidR="002F6A18">
              <w:rPr>
                <w:noProof/>
                <w:webHidden/>
              </w:rPr>
              <w:fldChar w:fldCharType="begin"/>
            </w:r>
            <w:r w:rsidR="002F6A18">
              <w:rPr>
                <w:noProof/>
                <w:webHidden/>
              </w:rPr>
              <w:instrText xml:space="preserve"> PAGEREF _Toc444867995 \h </w:instrText>
            </w:r>
            <w:r w:rsidR="002F6A18">
              <w:rPr>
                <w:noProof/>
                <w:webHidden/>
              </w:rPr>
            </w:r>
            <w:r w:rsidR="002F6A18">
              <w:rPr>
                <w:noProof/>
                <w:webHidden/>
              </w:rPr>
              <w:fldChar w:fldCharType="separate"/>
            </w:r>
            <w:r>
              <w:rPr>
                <w:noProof/>
                <w:webHidden/>
              </w:rPr>
              <w:t>22</w:t>
            </w:r>
            <w:r w:rsidR="002F6A18">
              <w:rPr>
                <w:noProof/>
                <w:webHidden/>
              </w:rPr>
              <w:fldChar w:fldCharType="end"/>
            </w:r>
          </w:hyperlink>
        </w:p>
        <w:p w14:paraId="0A0A32FD" w14:textId="77777777" w:rsidR="002F6A18" w:rsidRDefault="002569DA">
          <w:pPr>
            <w:pStyle w:val="TOC2"/>
            <w:tabs>
              <w:tab w:val="right" w:leader="dot" w:pos="9590"/>
            </w:tabs>
            <w:rPr>
              <w:rFonts w:asciiTheme="minorHAnsi" w:eastAsiaTheme="minorEastAsia" w:hAnsiTheme="minorHAnsi"/>
              <w:noProof/>
            </w:rPr>
          </w:pPr>
          <w:hyperlink w:anchor="_Toc444867996" w:history="1">
            <w:r w:rsidR="002F6A18" w:rsidRPr="0050332F">
              <w:rPr>
                <w:rStyle w:val="Hyperlink"/>
                <w:noProof/>
              </w:rPr>
              <w:t>R1-10: Special Requirements and Maintenance Information</w:t>
            </w:r>
            <w:r w:rsidR="002F6A18">
              <w:rPr>
                <w:noProof/>
                <w:webHidden/>
              </w:rPr>
              <w:tab/>
            </w:r>
            <w:r w:rsidR="002F6A18">
              <w:rPr>
                <w:noProof/>
                <w:webHidden/>
              </w:rPr>
              <w:fldChar w:fldCharType="begin"/>
            </w:r>
            <w:r w:rsidR="002F6A18">
              <w:rPr>
                <w:noProof/>
                <w:webHidden/>
              </w:rPr>
              <w:instrText xml:space="preserve"> PAGEREF _Toc444867996 \h </w:instrText>
            </w:r>
            <w:r w:rsidR="002F6A18">
              <w:rPr>
                <w:noProof/>
                <w:webHidden/>
              </w:rPr>
            </w:r>
            <w:r w:rsidR="002F6A18">
              <w:rPr>
                <w:noProof/>
                <w:webHidden/>
              </w:rPr>
              <w:fldChar w:fldCharType="separate"/>
            </w:r>
            <w:r>
              <w:rPr>
                <w:noProof/>
                <w:webHidden/>
              </w:rPr>
              <w:t>22</w:t>
            </w:r>
            <w:r w:rsidR="002F6A18">
              <w:rPr>
                <w:noProof/>
                <w:webHidden/>
              </w:rPr>
              <w:fldChar w:fldCharType="end"/>
            </w:r>
          </w:hyperlink>
        </w:p>
        <w:p w14:paraId="4452D699" w14:textId="77777777" w:rsidR="002F6A18" w:rsidRDefault="002569DA">
          <w:pPr>
            <w:pStyle w:val="TOC2"/>
            <w:tabs>
              <w:tab w:val="right" w:leader="dot" w:pos="9590"/>
            </w:tabs>
            <w:rPr>
              <w:rFonts w:asciiTheme="minorHAnsi" w:eastAsiaTheme="minorEastAsia" w:hAnsiTheme="minorHAnsi"/>
              <w:noProof/>
            </w:rPr>
          </w:pPr>
          <w:hyperlink w:anchor="_Toc444867997" w:history="1">
            <w:r w:rsidR="002F6A18" w:rsidRPr="0050332F">
              <w:rPr>
                <w:rStyle w:val="Hyperlink"/>
                <w:noProof/>
              </w:rPr>
              <w:t>R1-11: Electrical Fast Transient (EFT)</w:t>
            </w:r>
            <w:r w:rsidR="002F6A18">
              <w:rPr>
                <w:noProof/>
                <w:webHidden/>
              </w:rPr>
              <w:tab/>
            </w:r>
            <w:r w:rsidR="002F6A18">
              <w:rPr>
                <w:noProof/>
                <w:webHidden/>
              </w:rPr>
              <w:fldChar w:fldCharType="begin"/>
            </w:r>
            <w:r w:rsidR="002F6A18">
              <w:rPr>
                <w:noProof/>
                <w:webHidden/>
              </w:rPr>
              <w:instrText xml:space="preserve"> PAGEREF _Toc444867997 \h </w:instrText>
            </w:r>
            <w:r w:rsidR="002F6A18">
              <w:rPr>
                <w:noProof/>
                <w:webHidden/>
              </w:rPr>
            </w:r>
            <w:r w:rsidR="002F6A18">
              <w:rPr>
                <w:noProof/>
                <w:webHidden/>
              </w:rPr>
              <w:fldChar w:fldCharType="separate"/>
            </w:r>
            <w:r>
              <w:rPr>
                <w:noProof/>
                <w:webHidden/>
              </w:rPr>
              <w:t>22</w:t>
            </w:r>
            <w:r w:rsidR="002F6A18">
              <w:rPr>
                <w:noProof/>
                <w:webHidden/>
              </w:rPr>
              <w:fldChar w:fldCharType="end"/>
            </w:r>
          </w:hyperlink>
        </w:p>
        <w:p w14:paraId="38FF7862" w14:textId="77777777" w:rsidR="002F6A18" w:rsidRDefault="002569DA">
          <w:pPr>
            <w:pStyle w:val="TOC2"/>
            <w:tabs>
              <w:tab w:val="right" w:leader="dot" w:pos="9590"/>
            </w:tabs>
            <w:rPr>
              <w:rFonts w:asciiTheme="minorHAnsi" w:eastAsiaTheme="minorEastAsia" w:hAnsiTheme="minorHAnsi"/>
              <w:noProof/>
            </w:rPr>
          </w:pPr>
          <w:hyperlink w:anchor="_Toc444867998" w:history="1">
            <w:r w:rsidR="002F6A18" w:rsidRPr="0050332F">
              <w:rPr>
                <w:rStyle w:val="Hyperlink"/>
                <w:noProof/>
              </w:rPr>
              <w:t>R1-12: Bonding and Grounding Requirements</w:t>
            </w:r>
            <w:r w:rsidR="002F6A18">
              <w:rPr>
                <w:noProof/>
                <w:webHidden/>
              </w:rPr>
              <w:tab/>
            </w:r>
            <w:r w:rsidR="002F6A18">
              <w:rPr>
                <w:noProof/>
                <w:webHidden/>
              </w:rPr>
              <w:fldChar w:fldCharType="begin"/>
            </w:r>
            <w:r w:rsidR="002F6A18">
              <w:rPr>
                <w:noProof/>
                <w:webHidden/>
              </w:rPr>
              <w:instrText xml:space="preserve"> PAGEREF _Toc444867998 \h </w:instrText>
            </w:r>
            <w:r w:rsidR="002F6A18">
              <w:rPr>
                <w:noProof/>
                <w:webHidden/>
              </w:rPr>
            </w:r>
            <w:r w:rsidR="002F6A18">
              <w:rPr>
                <w:noProof/>
                <w:webHidden/>
              </w:rPr>
              <w:fldChar w:fldCharType="separate"/>
            </w:r>
            <w:r>
              <w:rPr>
                <w:noProof/>
                <w:webHidden/>
              </w:rPr>
              <w:t>22</w:t>
            </w:r>
            <w:r w:rsidR="002F6A18">
              <w:rPr>
                <w:noProof/>
                <w:webHidden/>
              </w:rPr>
              <w:fldChar w:fldCharType="end"/>
            </w:r>
          </w:hyperlink>
        </w:p>
        <w:p w14:paraId="3BBA2869" w14:textId="77777777" w:rsidR="002F6A18" w:rsidRDefault="002569DA">
          <w:pPr>
            <w:pStyle w:val="TOC2"/>
            <w:tabs>
              <w:tab w:val="right" w:leader="dot" w:pos="9590"/>
            </w:tabs>
            <w:rPr>
              <w:rFonts w:asciiTheme="minorHAnsi" w:eastAsiaTheme="minorEastAsia" w:hAnsiTheme="minorHAnsi"/>
              <w:noProof/>
            </w:rPr>
          </w:pPr>
          <w:hyperlink w:anchor="_Toc444867999" w:history="1">
            <w:r w:rsidR="002F6A18" w:rsidRPr="0050332F">
              <w:rPr>
                <w:rStyle w:val="Hyperlink"/>
                <w:noProof/>
              </w:rPr>
              <w:t>R1-13: Fire Spread</w:t>
            </w:r>
            <w:r w:rsidR="002F6A18">
              <w:rPr>
                <w:noProof/>
                <w:webHidden/>
              </w:rPr>
              <w:tab/>
            </w:r>
            <w:r w:rsidR="002F6A18">
              <w:rPr>
                <w:noProof/>
                <w:webHidden/>
              </w:rPr>
              <w:fldChar w:fldCharType="begin"/>
            </w:r>
            <w:r w:rsidR="002F6A18">
              <w:rPr>
                <w:noProof/>
                <w:webHidden/>
              </w:rPr>
              <w:instrText xml:space="preserve"> PAGEREF _Toc444867999 \h </w:instrText>
            </w:r>
            <w:r w:rsidR="002F6A18">
              <w:rPr>
                <w:noProof/>
                <w:webHidden/>
              </w:rPr>
            </w:r>
            <w:r w:rsidR="002F6A18">
              <w:rPr>
                <w:noProof/>
                <w:webHidden/>
              </w:rPr>
              <w:fldChar w:fldCharType="separate"/>
            </w:r>
            <w:r>
              <w:rPr>
                <w:noProof/>
                <w:webHidden/>
              </w:rPr>
              <w:t>22</w:t>
            </w:r>
            <w:r w:rsidR="002F6A18">
              <w:rPr>
                <w:noProof/>
                <w:webHidden/>
              </w:rPr>
              <w:fldChar w:fldCharType="end"/>
            </w:r>
          </w:hyperlink>
        </w:p>
        <w:p w14:paraId="6FAD11B1" w14:textId="77777777" w:rsidR="002F6A18" w:rsidRDefault="002569DA">
          <w:pPr>
            <w:pStyle w:val="TOC1"/>
            <w:tabs>
              <w:tab w:val="left" w:pos="800"/>
              <w:tab w:val="right" w:leader="dot" w:pos="9590"/>
            </w:tabs>
            <w:rPr>
              <w:rFonts w:asciiTheme="minorHAnsi" w:eastAsiaTheme="minorEastAsia" w:hAnsiTheme="minorHAnsi"/>
              <w:noProof/>
            </w:rPr>
          </w:pPr>
          <w:hyperlink w:anchor="_Toc444868000" w:history="1">
            <w:r w:rsidR="002F6A18" w:rsidRPr="0050332F">
              <w:rPr>
                <w:rStyle w:val="Hyperlink"/>
                <w:noProof/>
                <w14:scene3d>
                  <w14:camera w14:prst="orthographicFront"/>
                  <w14:lightRig w14:rig="threePt" w14:dir="t">
                    <w14:rot w14:lat="0" w14:lon="0" w14:rev="0"/>
                  </w14:lightRig>
                </w14:scene3d>
              </w:rPr>
              <w:t>A.2</w:t>
            </w:r>
            <w:r w:rsidR="002F6A18">
              <w:rPr>
                <w:rFonts w:asciiTheme="minorHAnsi" w:eastAsiaTheme="minorEastAsia" w:hAnsiTheme="minorHAnsi"/>
                <w:noProof/>
              </w:rPr>
              <w:tab/>
            </w:r>
            <w:r w:rsidR="002F6A18" w:rsidRPr="0050332F">
              <w:rPr>
                <w:rStyle w:val="Hyperlink"/>
                <w:noProof/>
              </w:rPr>
              <w:t>Minimum Infrastructure Operating Requirements</w:t>
            </w:r>
            <w:r w:rsidR="002F6A18">
              <w:rPr>
                <w:noProof/>
                <w:webHidden/>
              </w:rPr>
              <w:tab/>
            </w:r>
            <w:r w:rsidR="002F6A18">
              <w:rPr>
                <w:noProof/>
                <w:webHidden/>
              </w:rPr>
              <w:fldChar w:fldCharType="begin"/>
            </w:r>
            <w:r w:rsidR="002F6A18">
              <w:rPr>
                <w:noProof/>
                <w:webHidden/>
              </w:rPr>
              <w:instrText xml:space="preserve"> PAGEREF _Toc444868000 \h </w:instrText>
            </w:r>
            <w:r w:rsidR="002F6A18">
              <w:rPr>
                <w:noProof/>
                <w:webHidden/>
              </w:rPr>
            </w:r>
            <w:r w:rsidR="002F6A18">
              <w:rPr>
                <w:noProof/>
                <w:webHidden/>
              </w:rPr>
              <w:fldChar w:fldCharType="separate"/>
            </w:r>
            <w:r>
              <w:rPr>
                <w:noProof/>
                <w:webHidden/>
              </w:rPr>
              <w:t>23</w:t>
            </w:r>
            <w:r w:rsidR="002F6A18">
              <w:rPr>
                <w:noProof/>
                <w:webHidden/>
              </w:rPr>
              <w:fldChar w:fldCharType="end"/>
            </w:r>
          </w:hyperlink>
        </w:p>
        <w:p w14:paraId="5D8CB36D" w14:textId="77777777" w:rsidR="002F6A18" w:rsidRDefault="002569DA">
          <w:pPr>
            <w:pStyle w:val="TOC3"/>
            <w:tabs>
              <w:tab w:val="left" w:pos="1400"/>
              <w:tab w:val="right" w:leader="dot" w:pos="9590"/>
            </w:tabs>
            <w:rPr>
              <w:rFonts w:asciiTheme="minorHAnsi" w:eastAsiaTheme="minorEastAsia" w:hAnsiTheme="minorHAnsi"/>
              <w:noProof/>
            </w:rPr>
          </w:pPr>
          <w:hyperlink w:anchor="_Toc444868001" w:history="1">
            <w:r w:rsidR="002F6A18" w:rsidRPr="0050332F">
              <w:rPr>
                <w:rStyle w:val="Hyperlink"/>
                <w:noProof/>
              </w:rPr>
              <w:t>A.2.1</w:t>
            </w:r>
            <w:r w:rsidR="002F6A18">
              <w:rPr>
                <w:rFonts w:asciiTheme="minorHAnsi" w:eastAsiaTheme="minorEastAsia" w:hAnsiTheme="minorHAnsi"/>
                <w:noProof/>
              </w:rPr>
              <w:tab/>
            </w:r>
            <w:r w:rsidR="002F6A18" w:rsidRPr="0050332F">
              <w:rPr>
                <w:rStyle w:val="Hyperlink"/>
                <w:noProof/>
              </w:rPr>
              <w:t>Environmental</w:t>
            </w:r>
            <w:r w:rsidR="002F6A18">
              <w:rPr>
                <w:noProof/>
                <w:webHidden/>
              </w:rPr>
              <w:tab/>
            </w:r>
            <w:r w:rsidR="002F6A18">
              <w:rPr>
                <w:noProof/>
                <w:webHidden/>
              </w:rPr>
              <w:fldChar w:fldCharType="begin"/>
            </w:r>
            <w:r w:rsidR="002F6A18">
              <w:rPr>
                <w:noProof/>
                <w:webHidden/>
              </w:rPr>
              <w:instrText xml:space="preserve"> PAGEREF _Toc444868001 \h </w:instrText>
            </w:r>
            <w:r w:rsidR="002F6A18">
              <w:rPr>
                <w:noProof/>
                <w:webHidden/>
              </w:rPr>
            </w:r>
            <w:r w:rsidR="002F6A18">
              <w:rPr>
                <w:noProof/>
                <w:webHidden/>
              </w:rPr>
              <w:fldChar w:fldCharType="separate"/>
            </w:r>
            <w:r>
              <w:rPr>
                <w:noProof/>
                <w:webHidden/>
              </w:rPr>
              <w:t>23</w:t>
            </w:r>
            <w:r w:rsidR="002F6A18">
              <w:rPr>
                <w:noProof/>
                <w:webHidden/>
              </w:rPr>
              <w:fldChar w:fldCharType="end"/>
            </w:r>
          </w:hyperlink>
        </w:p>
        <w:p w14:paraId="79CC4DD0" w14:textId="77777777" w:rsidR="002F6A18" w:rsidRDefault="002569DA">
          <w:pPr>
            <w:pStyle w:val="TOC2"/>
            <w:tabs>
              <w:tab w:val="right" w:leader="dot" w:pos="9590"/>
            </w:tabs>
            <w:rPr>
              <w:rFonts w:asciiTheme="minorHAnsi" w:eastAsiaTheme="minorEastAsia" w:hAnsiTheme="minorHAnsi"/>
              <w:noProof/>
            </w:rPr>
          </w:pPr>
          <w:hyperlink w:anchor="_Toc444868002" w:history="1">
            <w:r w:rsidR="002F6A18" w:rsidRPr="0050332F">
              <w:rPr>
                <w:rStyle w:val="Hyperlink"/>
                <w:rFonts w:cs="Century Gothic"/>
                <w:noProof/>
              </w:rPr>
              <w:t>R2-1: Temperature and Humidity Operating</w:t>
            </w:r>
            <w:r w:rsidR="002F6A18">
              <w:rPr>
                <w:noProof/>
                <w:webHidden/>
              </w:rPr>
              <w:tab/>
            </w:r>
            <w:r w:rsidR="002F6A18">
              <w:rPr>
                <w:noProof/>
                <w:webHidden/>
              </w:rPr>
              <w:fldChar w:fldCharType="begin"/>
            </w:r>
            <w:r w:rsidR="002F6A18">
              <w:rPr>
                <w:noProof/>
                <w:webHidden/>
              </w:rPr>
              <w:instrText xml:space="preserve"> PAGEREF _Toc444868002 \h </w:instrText>
            </w:r>
            <w:r w:rsidR="002F6A18">
              <w:rPr>
                <w:noProof/>
                <w:webHidden/>
              </w:rPr>
            </w:r>
            <w:r w:rsidR="002F6A18">
              <w:rPr>
                <w:noProof/>
                <w:webHidden/>
              </w:rPr>
              <w:fldChar w:fldCharType="separate"/>
            </w:r>
            <w:r>
              <w:rPr>
                <w:noProof/>
                <w:webHidden/>
              </w:rPr>
              <w:t>23</w:t>
            </w:r>
            <w:r w:rsidR="002F6A18">
              <w:rPr>
                <w:noProof/>
                <w:webHidden/>
              </w:rPr>
              <w:fldChar w:fldCharType="end"/>
            </w:r>
          </w:hyperlink>
        </w:p>
        <w:p w14:paraId="2DD21003" w14:textId="77777777" w:rsidR="002F6A18" w:rsidRDefault="002569DA">
          <w:pPr>
            <w:pStyle w:val="TOC2"/>
            <w:tabs>
              <w:tab w:val="right" w:leader="dot" w:pos="9590"/>
            </w:tabs>
            <w:rPr>
              <w:rFonts w:asciiTheme="minorHAnsi" w:eastAsiaTheme="minorEastAsia" w:hAnsiTheme="minorHAnsi"/>
              <w:noProof/>
            </w:rPr>
          </w:pPr>
          <w:hyperlink w:anchor="_Toc444868003" w:history="1">
            <w:r w:rsidR="002F6A18" w:rsidRPr="0050332F">
              <w:rPr>
                <w:rStyle w:val="Hyperlink"/>
                <w:noProof/>
              </w:rPr>
              <w:t>R2-2: Altitude</w:t>
            </w:r>
            <w:r w:rsidR="002F6A18">
              <w:rPr>
                <w:noProof/>
                <w:webHidden/>
              </w:rPr>
              <w:tab/>
            </w:r>
            <w:r w:rsidR="002F6A18">
              <w:rPr>
                <w:noProof/>
                <w:webHidden/>
              </w:rPr>
              <w:fldChar w:fldCharType="begin"/>
            </w:r>
            <w:r w:rsidR="002F6A18">
              <w:rPr>
                <w:noProof/>
                <w:webHidden/>
              </w:rPr>
              <w:instrText xml:space="preserve"> PAGEREF _Toc444868003 \h </w:instrText>
            </w:r>
            <w:r w:rsidR="002F6A18">
              <w:rPr>
                <w:noProof/>
                <w:webHidden/>
              </w:rPr>
            </w:r>
            <w:r w:rsidR="002F6A18">
              <w:rPr>
                <w:noProof/>
                <w:webHidden/>
              </w:rPr>
              <w:fldChar w:fldCharType="separate"/>
            </w:r>
            <w:r>
              <w:rPr>
                <w:noProof/>
                <w:webHidden/>
              </w:rPr>
              <w:t>23</w:t>
            </w:r>
            <w:r w:rsidR="002F6A18">
              <w:rPr>
                <w:noProof/>
                <w:webHidden/>
              </w:rPr>
              <w:fldChar w:fldCharType="end"/>
            </w:r>
          </w:hyperlink>
        </w:p>
        <w:p w14:paraId="6EBD08D8" w14:textId="77777777" w:rsidR="002F6A18" w:rsidRDefault="002569DA">
          <w:pPr>
            <w:pStyle w:val="TOC2"/>
            <w:tabs>
              <w:tab w:val="right" w:leader="dot" w:pos="9590"/>
            </w:tabs>
            <w:rPr>
              <w:rFonts w:asciiTheme="minorHAnsi" w:eastAsiaTheme="minorEastAsia" w:hAnsiTheme="minorHAnsi"/>
              <w:noProof/>
            </w:rPr>
          </w:pPr>
          <w:hyperlink w:anchor="_Toc444868004" w:history="1">
            <w:r w:rsidR="002F6A18" w:rsidRPr="0050332F">
              <w:rPr>
                <w:rStyle w:val="Hyperlink"/>
                <w:noProof/>
              </w:rPr>
              <w:t>R2-3: Energy Efficiency</w:t>
            </w:r>
            <w:r w:rsidR="002F6A18">
              <w:rPr>
                <w:noProof/>
                <w:webHidden/>
              </w:rPr>
              <w:tab/>
            </w:r>
            <w:r w:rsidR="002F6A18">
              <w:rPr>
                <w:noProof/>
                <w:webHidden/>
              </w:rPr>
              <w:fldChar w:fldCharType="begin"/>
            </w:r>
            <w:r w:rsidR="002F6A18">
              <w:rPr>
                <w:noProof/>
                <w:webHidden/>
              </w:rPr>
              <w:instrText xml:space="preserve"> PAGEREF _Toc444868004 \h </w:instrText>
            </w:r>
            <w:r w:rsidR="002F6A18">
              <w:rPr>
                <w:noProof/>
                <w:webHidden/>
              </w:rPr>
            </w:r>
            <w:r w:rsidR="002F6A18">
              <w:rPr>
                <w:noProof/>
                <w:webHidden/>
              </w:rPr>
              <w:fldChar w:fldCharType="separate"/>
            </w:r>
            <w:r>
              <w:rPr>
                <w:noProof/>
                <w:webHidden/>
              </w:rPr>
              <w:t>24</w:t>
            </w:r>
            <w:r w:rsidR="002F6A18">
              <w:rPr>
                <w:noProof/>
                <w:webHidden/>
              </w:rPr>
              <w:fldChar w:fldCharType="end"/>
            </w:r>
          </w:hyperlink>
        </w:p>
        <w:p w14:paraId="65094ACA" w14:textId="77777777" w:rsidR="002F6A18" w:rsidRDefault="002569DA">
          <w:pPr>
            <w:pStyle w:val="TOC2"/>
            <w:tabs>
              <w:tab w:val="right" w:leader="dot" w:pos="9590"/>
            </w:tabs>
            <w:rPr>
              <w:rFonts w:asciiTheme="minorHAnsi" w:eastAsiaTheme="minorEastAsia" w:hAnsiTheme="minorHAnsi"/>
              <w:noProof/>
            </w:rPr>
          </w:pPr>
          <w:hyperlink w:anchor="_Toc444868005" w:history="1">
            <w:r w:rsidR="002F6A18" w:rsidRPr="0050332F">
              <w:rPr>
                <w:rStyle w:val="Hyperlink"/>
                <w:noProof/>
              </w:rPr>
              <w:t>R2-4: Equipment Air Flow</w:t>
            </w:r>
            <w:r w:rsidR="002F6A18">
              <w:rPr>
                <w:noProof/>
                <w:webHidden/>
              </w:rPr>
              <w:tab/>
            </w:r>
            <w:r w:rsidR="002F6A18">
              <w:rPr>
                <w:noProof/>
                <w:webHidden/>
              </w:rPr>
              <w:fldChar w:fldCharType="begin"/>
            </w:r>
            <w:r w:rsidR="002F6A18">
              <w:rPr>
                <w:noProof/>
                <w:webHidden/>
              </w:rPr>
              <w:instrText xml:space="preserve"> PAGEREF _Toc444868005 \h </w:instrText>
            </w:r>
            <w:r w:rsidR="002F6A18">
              <w:rPr>
                <w:noProof/>
                <w:webHidden/>
              </w:rPr>
            </w:r>
            <w:r w:rsidR="002F6A18">
              <w:rPr>
                <w:noProof/>
                <w:webHidden/>
              </w:rPr>
              <w:fldChar w:fldCharType="separate"/>
            </w:r>
            <w:r>
              <w:rPr>
                <w:noProof/>
                <w:webHidden/>
              </w:rPr>
              <w:t>24</w:t>
            </w:r>
            <w:r w:rsidR="002F6A18">
              <w:rPr>
                <w:noProof/>
                <w:webHidden/>
              </w:rPr>
              <w:fldChar w:fldCharType="end"/>
            </w:r>
          </w:hyperlink>
        </w:p>
        <w:p w14:paraId="30871F32" w14:textId="77777777" w:rsidR="002F6A18" w:rsidRDefault="002569DA">
          <w:pPr>
            <w:pStyle w:val="TOC2"/>
            <w:tabs>
              <w:tab w:val="right" w:leader="dot" w:pos="9590"/>
            </w:tabs>
            <w:rPr>
              <w:rFonts w:asciiTheme="minorHAnsi" w:eastAsiaTheme="minorEastAsia" w:hAnsiTheme="minorHAnsi"/>
              <w:noProof/>
            </w:rPr>
          </w:pPr>
          <w:hyperlink w:anchor="_Toc444868006" w:history="1">
            <w:r w:rsidR="002F6A18" w:rsidRPr="0050332F">
              <w:rPr>
                <w:rStyle w:val="Hyperlink"/>
                <w:noProof/>
              </w:rPr>
              <w:t>R2-5: Acoustic Noise</w:t>
            </w:r>
            <w:r w:rsidR="002F6A18">
              <w:rPr>
                <w:noProof/>
                <w:webHidden/>
              </w:rPr>
              <w:tab/>
            </w:r>
            <w:r w:rsidR="002F6A18">
              <w:rPr>
                <w:noProof/>
                <w:webHidden/>
              </w:rPr>
              <w:fldChar w:fldCharType="begin"/>
            </w:r>
            <w:r w:rsidR="002F6A18">
              <w:rPr>
                <w:noProof/>
                <w:webHidden/>
              </w:rPr>
              <w:instrText xml:space="preserve"> PAGEREF _Toc444868006 \h </w:instrText>
            </w:r>
            <w:r w:rsidR="002F6A18">
              <w:rPr>
                <w:noProof/>
                <w:webHidden/>
              </w:rPr>
            </w:r>
            <w:r w:rsidR="002F6A18">
              <w:rPr>
                <w:noProof/>
                <w:webHidden/>
              </w:rPr>
              <w:fldChar w:fldCharType="separate"/>
            </w:r>
            <w:r>
              <w:rPr>
                <w:noProof/>
                <w:webHidden/>
              </w:rPr>
              <w:t>24</w:t>
            </w:r>
            <w:r w:rsidR="002F6A18">
              <w:rPr>
                <w:noProof/>
                <w:webHidden/>
              </w:rPr>
              <w:fldChar w:fldCharType="end"/>
            </w:r>
          </w:hyperlink>
        </w:p>
        <w:p w14:paraId="4AC485A6" w14:textId="77777777" w:rsidR="002F6A18" w:rsidRDefault="002569DA">
          <w:pPr>
            <w:pStyle w:val="TOC2"/>
            <w:tabs>
              <w:tab w:val="right" w:leader="dot" w:pos="9590"/>
            </w:tabs>
            <w:rPr>
              <w:rFonts w:asciiTheme="minorHAnsi" w:eastAsiaTheme="minorEastAsia" w:hAnsiTheme="minorHAnsi"/>
              <w:noProof/>
            </w:rPr>
          </w:pPr>
          <w:hyperlink w:anchor="_Toc444868007" w:history="1">
            <w:r w:rsidR="002F6A18" w:rsidRPr="0050332F">
              <w:rPr>
                <w:rStyle w:val="Hyperlink"/>
                <w:noProof/>
              </w:rPr>
              <w:t>R2-6:  Equipment Units Design</w:t>
            </w:r>
            <w:r w:rsidR="002F6A18">
              <w:rPr>
                <w:noProof/>
                <w:webHidden/>
              </w:rPr>
              <w:tab/>
            </w:r>
            <w:r w:rsidR="002F6A18">
              <w:rPr>
                <w:noProof/>
                <w:webHidden/>
              </w:rPr>
              <w:fldChar w:fldCharType="begin"/>
            </w:r>
            <w:r w:rsidR="002F6A18">
              <w:rPr>
                <w:noProof/>
                <w:webHidden/>
              </w:rPr>
              <w:instrText xml:space="preserve"> PAGEREF _Toc444868007 \h </w:instrText>
            </w:r>
            <w:r w:rsidR="002F6A18">
              <w:rPr>
                <w:noProof/>
                <w:webHidden/>
              </w:rPr>
            </w:r>
            <w:r w:rsidR="002F6A18">
              <w:rPr>
                <w:noProof/>
                <w:webHidden/>
              </w:rPr>
              <w:fldChar w:fldCharType="separate"/>
            </w:r>
            <w:r>
              <w:rPr>
                <w:noProof/>
                <w:webHidden/>
              </w:rPr>
              <w:t>25</w:t>
            </w:r>
            <w:r w:rsidR="002F6A18">
              <w:rPr>
                <w:noProof/>
                <w:webHidden/>
              </w:rPr>
              <w:fldChar w:fldCharType="end"/>
            </w:r>
          </w:hyperlink>
        </w:p>
        <w:p w14:paraId="70480BE4" w14:textId="77777777" w:rsidR="002F6A18" w:rsidRDefault="002569DA">
          <w:pPr>
            <w:pStyle w:val="TOC3"/>
            <w:tabs>
              <w:tab w:val="left" w:pos="1400"/>
              <w:tab w:val="right" w:leader="dot" w:pos="9590"/>
            </w:tabs>
            <w:rPr>
              <w:rFonts w:asciiTheme="minorHAnsi" w:eastAsiaTheme="minorEastAsia" w:hAnsiTheme="minorHAnsi"/>
              <w:noProof/>
            </w:rPr>
          </w:pPr>
          <w:hyperlink w:anchor="_Toc444868008" w:history="1">
            <w:r w:rsidR="002F6A18" w:rsidRPr="0050332F">
              <w:rPr>
                <w:rStyle w:val="Hyperlink"/>
                <w:noProof/>
              </w:rPr>
              <w:t>A.2.2</w:t>
            </w:r>
            <w:r w:rsidR="002F6A18">
              <w:rPr>
                <w:rFonts w:asciiTheme="minorHAnsi" w:eastAsiaTheme="minorEastAsia" w:hAnsiTheme="minorHAnsi"/>
                <w:noProof/>
              </w:rPr>
              <w:tab/>
            </w:r>
            <w:r w:rsidR="002F6A18" w:rsidRPr="0050332F">
              <w:rPr>
                <w:rStyle w:val="Hyperlink"/>
                <w:noProof/>
              </w:rPr>
              <w:t>Alarms and Indicators</w:t>
            </w:r>
            <w:r w:rsidR="002F6A18">
              <w:rPr>
                <w:noProof/>
                <w:webHidden/>
              </w:rPr>
              <w:tab/>
            </w:r>
            <w:r w:rsidR="002F6A18">
              <w:rPr>
                <w:noProof/>
                <w:webHidden/>
              </w:rPr>
              <w:fldChar w:fldCharType="begin"/>
            </w:r>
            <w:r w:rsidR="002F6A18">
              <w:rPr>
                <w:noProof/>
                <w:webHidden/>
              </w:rPr>
              <w:instrText xml:space="preserve"> PAGEREF _Toc444868008 \h </w:instrText>
            </w:r>
            <w:r w:rsidR="002F6A18">
              <w:rPr>
                <w:noProof/>
                <w:webHidden/>
              </w:rPr>
            </w:r>
            <w:r w:rsidR="002F6A18">
              <w:rPr>
                <w:noProof/>
                <w:webHidden/>
              </w:rPr>
              <w:fldChar w:fldCharType="separate"/>
            </w:r>
            <w:r>
              <w:rPr>
                <w:noProof/>
                <w:webHidden/>
              </w:rPr>
              <w:t>25</w:t>
            </w:r>
            <w:r w:rsidR="002F6A18">
              <w:rPr>
                <w:noProof/>
                <w:webHidden/>
              </w:rPr>
              <w:fldChar w:fldCharType="end"/>
            </w:r>
          </w:hyperlink>
        </w:p>
        <w:p w14:paraId="16FD1AD3" w14:textId="77777777" w:rsidR="002F6A18" w:rsidRDefault="002569DA">
          <w:pPr>
            <w:pStyle w:val="TOC2"/>
            <w:tabs>
              <w:tab w:val="right" w:leader="dot" w:pos="9590"/>
            </w:tabs>
            <w:rPr>
              <w:rFonts w:asciiTheme="minorHAnsi" w:eastAsiaTheme="minorEastAsia" w:hAnsiTheme="minorHAnsi"/>
              <w:noProof/>
            </w:rPr>
          </w:pPr>
          <w:hyperlink w:anchor="_Toc444868009" w:history="1">
            <w:r w:rsidR="002F6A18" w:rsidRPr="0050332F">
              <w:rPr>
                <w:rStyle w:val="Hyperlink"/>
                <w:noProof/>
              </w:rPr>
              <w:t>R2-7: Alarms</w:t>
            </w:r>
            <w:r w:rsidR="002F6A18">
              <w:rPr>
                <w:noProof/>
                <w:webHidden/>
              </w:rPr>
              <w:tab/>
            </w:r>
            <w:r w:rsidR="002F6A18">
              <w:rPr>
                <w:noProof/>
                <w:webHidden/>
              </w:rPr>
              <w:fldChar w:fldCharType="begin"/>
            </w:r>
            <w:r w:rsidR="002F6A18">
              <w:rPr>
                <w:noProof/>
                <w:webHidden/>
              </w:rPr>
              <w:instrText xml:space="preserve"> PAGEREF _Toc444868009 \h </w:instrText>
            </w:r>
            <w:r w:rsidR="002F6A18">
              <w:rPr>
                <w:noProof/>
                <w:webHidden/>
              </w:rPr>
            </w:r>
            <w:r w:rsidR="002F6A18">
              <w:rPr>
                <w:noProof/>
                <w:webHidden/>
              </w:rPr>
              <w:fldChar w:fldCharType="separate"/>
            </w:r>
            <w:r>
              <w:rPr>
                <w:noProof/>
                <w:webHidden/>
              </w:rPr>
              <w:t>25</w:t>
            </w:r>
            <w:r w:rsidR="002F6A18">
              <w:rPr>
                <w:noProof/>
                <w:webHidden/>
              </w:rPr>
              <w:fldChar w:fldCharType="end"/>
            </w:r>
          </w:hyperlink>
        </w:p>
        <w:p w14:paraId="06FAC0D6" w14:textId="77777777" w:rsidR="002F6A18" w:rsidRDefault="002569DA">
          <w:pPr>
            <w:pStyle w:val="TOC2"/>
            <w:tabs>
              <w:tab w:val="right" w:leader="dot" w:pos="9590"/>
            </w:tabs>
            <w:rPr>
              <w:rFonts w:asciiTheme="minorHAnsi" w:eastAsiaTheme="minorEastAsia" w:hAnsiTheme="minorHAnsi"/>
              <w:noProof/>
            </w:rPr>
          </w:pPr>
          <w:hyperlink w:anchor="_Toc444868010" w:history="1">
            <w:r w:rsidR="002F6A18" w:rsidRPr="0050332F">
              <w:rPr>
                <w:rStyle w:val="Hyperlink"/>
                <w:noProof/>
              </w:rPr>
              <w:t>R2-8: Unit Indicator</w:t>
            </w:r>
            <w:r w:rsidR="002F6A18">
              <w:rPr>
                <w:noProof/>
                <w:webHidden/>
              </w:rPr>
              <w:tab/>
            </w:r>
            <w:r w:rsidR="002F6A18">
              <w:rPr>
                <w:noProof/>
                <w:webHidden/>
              </w:rPr>
              <w:fldChar w:fldCharType="begin"/>
            </w:r>
            <w:r w:rsidR="002F6A18">
              <w:rPr>
                <w:noProof/>
                <w:webHidden/>
              </w:rPr>
              <w:instrText xml:space="preserve"> PAGEREF _Toc444868010 \h </w:instrText>
            </w:r>
            <w:r w:rsidR="002F6A18">
              <w:rPr>
                <w:noProof/>
                <w:webHidden/>
              </w:rPr>
            </w:r>
            <w:r w:rsidR="002F6A18">
              <w:rPr>
                <w:noProof/>
                <w:webHidden/>
              </w:rPr>
              <w:fldChar w:fldCharType="separate"/>
            </w:r>
            <w:r>
              <w:rPr>
                <w:noProof/>
                <w:webHidden/>
              </w:rPr>
              <w:t>25</w:t>
            </w:r>
            <w:r w:rsidR="002F6A18">
              <w:rPr>
                <w:noProof/>
                <w:webHidden/>
              </w:rPr>
              <w:fldChar w:fldCharType="end"/>
            </w:r>
          </w:hyperlink>
        </w:p>
        <w:p w14:paraId="5CC47D59" w14:textId="77777777" w:rsidR="002F6A18" w:rsidRDefault="002569DA">
          <w:pPr>
            <w:pStyle w:val="TOC2"/>
            <w:tabs>
              <w:tab w:val="right" w:leader="dot" w:pos="9590"/>
            </w:tabs>
            <w:rPr>
              <w:rFonts w:asciiTheme="minorHAnsi" w:eastAsiaTheme="minorEastAsia" w:hAnsiTheme="minorHAnsi"/>
              <w:noProof/>
            </w:rPr>
          </w:pPr>
          <w:hyperlink w:anchor="_Toc444868011" w:history="1">
            <w:r w:rsidR="002F6A18" w:rsidRPr="0050332F">
              <w:rPr>
                <w:rStyle w:val="Hyperlink"/>
                <w:noProof/>
              </w:rPr>
              <w:t>R2-9: Alarm Interconnections</w:t>
            </w:r>
            <w:r w:rsidR="002F6A18">
              <w:rPr>
                <w:noProof/>
                <w:webHidden/>
              </w:rPr>
              <w:tab/>
            </w:r>
            <w:r w:rsidR="002F6A18">
              <w:rPr>
                <w:noProof/>
                <w:webHidden/>
              </w:rPr>
              <w:fldChar w:fldCharType="begin"/>
            </w:r>
            <w:r w:rsidR="002F6A18">
              <w:rPr>
                <w:noProof/>
                <w:webHidden/>
              </w:rPr>
              <w:instrText xml:space="preserve"> PAGEREF _Toc444868011 \h </w:instrText>
            </w:r>
            <w:r w:rsidR="002F6A18">
              <w:rPr>
                <w:noProof/>
                <w:webHidden/>
              </w:rPr>
            </w:r>
            <w:r w:rsidR="002F6A18">
              <w:rPr>
                <w:noProof/>
                <w:webHidden/>
              </w:rPr>
              <w:fldChar w:fldCharType="separate"/>
            </w:r>
            <w:r>
              <w:rPr>
                <w:noProof/>
                <w:webHidden/>
              </w:rPr>
              <w:t>25</w:t>
            </w:r>
            <w:r w:rsidR="002F6A18">
              <w:rPr>
                <w:noProof/>
                <w:webHidden/>
              </w:rPr>
              <w:fldChar w:fldCharType="end"/>
            </w:r>
          </w:hyperlink>
        </w:p>
        <w:p w14:paraId="7909B497" w14:textId="77777777" w:rsidR="002F6A18" w:rsidRDefault="002569DA">
          <w:pPr>
            <w:pStyle w:val="TOC3"/>
            <w:tabs>
              <w:tab w:val="left" w:pos="1400"/>
              <w:tab w:val="right" w:leader="dot" w:pos="9590"/>
            </w:tabs>
            <w:rPr>
              <w:rFonts w:asciiTheme="minorHAnsi" w:eastAsiaTheme="minorEastAsia" w:hAnsiTheme="minorHAnsi"/>
              <w:noProof/>
            </w:rPr>
          </w:pPr>
          <w:hyperlink w:anchor="_Toc444868012" w:history="1">
            <w:r w:rsidR="002F6A18" w:rsidRPr="0050332F">
              <w:rPr>
                <w:rStyle w:val="Hyperlink"/>
                <w:noProof/>
              </w:rPr>
              <w:t>A.2.3</w:t>
            </w:r>
            <w:r w:rsidR="002F6A18">
              <w:rPr>
                <w:rFonts w:asciiTheme="minorHAnsi" w:eastAsiaTheme="minorEastAsia" w:hAnsiTheme="minorHAnsi"/>
                <w:noProof/>
              </w:rPr>
              <w:tab/>
            </w:r>
            <w:r w:rsidR="002F6A18" w:rsidRPr="0050332F">
              <w:rPr>
                <w:rStyle w:val="Hyperlink"/>
                <w:noProof/>
              </w:rPr>
              <w:t>Power</w:t>
            </w:r>
            <w:r w:rsidR="002F6A18">
              <w:rPr>
                <w:noProof/>
                <w:webHidden/>
              </w:rPr>
              <w:tab/>
            </w:r>
            <w:r w:rsidR="002F6A18">
              <w:rPr>
                <w:noProof/>
                <w:webHidden/>
              </w:rPr>
              <w:fldChar w:fldCharType="begin"/>
            </w:r>
            <w:r w:rsidR="002F6A18">
              <w:rPr>
                <w:noProof/>
                <w:webHidden/>
              </w:rPr>
              <w:instrText xml:space="preserve"> PAGEREF _Toc444868012 \h </w:instrText>
            </w:r>
            <w:r w:rsidR="002F6A18">
              <w:rPr>
                <w:noProof/>
                <w:webHidden/>
              </w:rPr>
            </w:r>
            <w:r w:rsidR="002F6A18">
              <w:rPr>
                <w:noProof/>
                <w:webHidden/>
              </w:rPr>
              <w:fldChar w:fldCharType="separate"/>
            </w:r>
            <w:r>
              <w:rPr>
                <w:noProof/>
                <w:webHidden/>
              </w:rPr>
              <w:t>25</w:t>
            </w:r>
            <w:r w:rsidR="002F6A18">
              <w:rPr>
                <w:noProof/>
                <w:webHidden/>
              </w:rPr>
              <w:fldChar w:fldCharType="end"/>
            </w:r>
          </w:hyperlink>
        </w:p>
        <w:p w14:paraId="04620F54" w14:textId="77777777" w:rsidR="002F6A18" w:rsidRDefault="002569DA">
          <w:pPr>
            <w:pStyle w:val="TOC2"/>
            <w:tabs>
              <w:tab w:val="right" w:leader="dot" w:pos="9590"/>
            </w:tabs>
            <w:rPr>
              <w:rFonts w:asciiTheme="minorHAnsi" w:eastAsiaTheme="minorEastAsia" w:hAnsiTheme="minorHAnsi"/>
              <w:noProof/>
            </w:rPr>
          </w:pPr>
          <w:hyperlink w:anchor="_Toc444868013" w:history="1">
            <w:r w:rsidR="002F6A18" w:rsidRPr="0050332F">
              <w:rPr>
                <w:rStyle w:val="Hyperlink"/>
                <w:noProof/>
              </w:rPr>
              <w:t>R2-10: AC and DC Power</w:t>
            </w:r>
            <w:r w:rsidR="002F6A18">
              <w:rPr>
                <w:noProof/>
                <w:webHidden/>
              </w:rPr>
              <w:tab/>
            </w:r>
            <w:r w:rsidR="002F6A18">
              <w:rPr>
                <w:noProof/>
                <w:webHidden/>
              </w:rPr>
              <w:fldChar w:fldCharType="begin"/>
            </w:r>
            <w:r w:rsidR="002F6A18">
              <w:rPr>
                <w:noProof/>
                <w:webHidden/>
              </w:rPr>
              <w:instrText xml:space="preserve"> PAGEREF _Toc444868013 \h </w:instrText>
            </w:r>
            <w:r w:rsidR="002F6A18">
              <w:rPr>
                <w:noProof/>
                <w:webHidden/>
              </w:rPr>
            </w:r>
            <w:r w:rsidR="002F6A18">
              <w:rPr>
                <w:noProof/>
                <w:webHidden/>
              </w:rPr>
              <w:fldChar w:fldCharType="separate"/>
            </w:r>
            <w:r>
              <w:rPr>
                <w:noProof/>
                <w:webHidden/>
              </w:rPr>
              <w:t>25</w:t>
            </w:r>
            <w:r w:rsidR="002F6A18">
              <w:rPr>
                <w:noProof/>
                <w:webHidden/>
              </w:rPr>
              <w:fldChar w:fldCharType="end"/>
            </w:r>
          </w:hyperlink>
        </w:p>
        <w:p w14:paraId="40F2B067" w14:textId="77777777" w:rsidR="002F6A18" w:rsidRDefault="002569DA">
          <w:pPr>
            <w:pStyle w:val="TOC2"/>
            <w:tabs>
              <w:tab w:val="right" w:leader="dot" w:pos="9590"/>
            </w:tabs>
            <w:rPr>
              <w:rFonts w:asciiTheme="minorHAnsi" w:eastAsiaTheme="minorEastAsia" w:hAnsiTheme="minorHAnsi"/>
              <w:noProof/>
            </w:rPr>
          </w:pPr>
          <w:hyperlink w:anchor="_Toc444868014" w:history="1">
            <w:r w:rsidR="002F6A18" w:rsidRPr="0050332F">
              <w:rPr>
                <w:rStyle w:val="Hyperlink"/>
                <w:noProof/>
              </w:rPr>
              <w:t>R2-11: AC Powered</w:t>
            </w:r>
            <w:r w:rsidR="002F6A18">
              <w:rPr>
                <w:noProof/>
                <w:webHidden/>
              </w:rPr>
              <w:tab/>
            </w:r>
            <w:r w:rsidR="002F6A18">
              <w:rPr>
                <w:noProof/>
                <w:webHidden/>
              </w:rPr>
              <w:fldChar w:fldCharType="begin"/>
            </w:r>
            <w:r w:rsidR="002F6A18">
              <w:rPr>
                <w:noProof/>
                <w:webHidden/>
              </w:rPr>
              <w:instrText xml:space="preserve"> PAGEREF _Toc444868014 \h </w:instrText>
            </w:r>
            <w:r w:rsidR="002F6A18">
              <w:rPr>
                <w:noProof/>
                <w:webHidden/>
              </w:rPr>
            </w:r>
            <w:r w:rsidR="002F6A18">
              <w:rPr>
                <w:noProof/>
                <w:webHidden/>
              </w:rPr>
              <w:fldChar w:fldCharType="separate"/>
            </w:r>
            <w:r>
              <w:rPr>
                <w:noProof/>
                <w:webHidden/>
              </w:rPr>
              <w:t>25</w:t>
            </w:r>
            <w:r w:rsidR="002F6A18">
              <w:rPr>
                <w:noProof/>
                <w:webHidden/>
              </w:rPr>
              <w:fldChar w:fldCharType="end"/>
            </w:r>
          </w:hyperlink>
        </w:p>
        <w:p w14:paraId="396643AC" w14:textId="77777777" w:rsidR="002F6A18" w:rsidRDefault="002569DA">
          <w:pPr>
            <w:pStyle w:val="TOC2"/>
            <w:tabs>
              <w:tab w:val="right" w:leader="dot" w:pos="9590"/>
            </w:tabs>
            <w:rPr>
              <w:rFonts w:asciiTheme="minorHAnsi" w:eastAsiaTheme="minorEastAsia" w:hAnsiTheme="minorHAnsi"/>
              <w:noProof/>
            </w:rPr>
          </w:pPr>
          <w:hyperlink w:anchor="_Toc444868015" w:history="1">
            <w:r w:rsidR="002F6A18" w:rsidRPr="0050332F">
              <w:rPr>
                <w:rStyle w:val="Hyperlink"/>
                <w:noProof/>
              </w:rPr>
              <w:t>R2-12: DC Power – Nominal -48Vdc</w:t>
            </w:r>
            <w:r w:rsidR="002F6A18">
              <w:rPr>
                <w:noProof/>
                <w:webHidden/>
              </w:rPr>
              <w:tab/>
            </w:r>
            <w:r w:rsidR="002F6A18">
              <w:rPr>
                <w:noProof/>
                <w:webHidden/>
              </w:rPr>
              <w:fldChar w:fldCharType="begin"/>
            </w:r>
            <w:r w:rsidR="002F6A18">
              <w:rPr>
                <w:noProof/>
                <w:webHidden/>
              </w:rPr>
              <w:instrText xml:space="preserve"> PAGEREF _Toc444868015 \h </w:instrText>
            </w:r>
            <w:r w:rsidR="002F6A18">
              <w:rPr>
                <w:noProof/>
                <w:webHidden/>
              </w:rPr>
            </w:r>
            <w:r w:rsidR="002F6A18">
              <w:rPr>
                <w:noProof/>
                <w:webHidden/>
              </w:rPr>
              <w:fldChar w:fldCharType="separate"/>
            </w:r>
            <w:r>
              <w:rPr>
                <w:noProof/>
                <w:webHidden/>
              </w:rPr>
              <w:t>25</w:t>
            </w:r>
            <w:r w:rsidR="002F6A18">
              <w:rPr>
                <w:noProof/>
                <w:webHidden/>
              </w:rPr>
              <w:fldChar w:fldCharType="end"/>
            </w:r>
          </w:hyperlink>
        </w:p>
        <w:p w14:paraId="233EF8AD" w14:textId="77777777" w:rsidR="002F6A18" w:rsidRDefault="002569DA">
          <w:pPr>
            <w:pStyle w:val="TOC2"/>
            <w:tabs>
              <w:tab w:val="right" w:leader="dot" w:pos="9590"/>
            </w:tabs>
            <w:rPr>
              <w:rFonts w:asciiTheme="minorHAnsi" w:eastAsiaTheme="minorEastAsia" w:hAnsiTheme="minorHAnsi"/>
              <w:noProof/>
            </w:rPr>
          </w:pPr>
          <w:hyperlink w:anchor="_Toc444868016" w:history="1">
            <w:r w:rsidR="002F6A18" w:rsidRPr="0050332F">
              <w:rPr>
                <w:rStyle w:val="Hyperlink"/>
                <w:noProof/>
              </w:rPr>
              <w:t>R2-13: DC Battery Return Configuration</w:t>
            </w:r>
            <w:r w:rsidR="002F6A18">
              <w:rPr>
                <w:noProof/>
                <w:webHidden/>
              </w:rPr>
              <w:tab/>
            </w:r>
            <w:r w:rsidR="002F6A18">
              <w:rPr>
                <w:noProof/>
                <w:webHidden/>
              </w:rPr>
              <w:fldChar w:fldCharType="begin"/>
            </w:r>
            <w:r w:rsidR="002F6A18">
              <w:rPr>
                <w:noProof/>
                <w:webHidden/>
              </w:rPr>
              <w:instrText xml:space="preserve"> PAGEREF _Toc444868016 \h </w:instrText>
            </w:r>
            <w:r w:rsidR="002F6A18">
              <w:rPr>
                <w:noProof/>
                <w:webHidden/>
              </w:rPr>
            </w:r>
            <w:r w:rsidR="002F6A18">
              <w:rPr>
                <w:noProof/>
                <w:webHidden/>
              </w:rPr>
              <w:fldChar w:fldCharType="separate"/>
            </w:r>
            <w:r>
              <w:rPr>
                <w:noProof/>
                <w:webHidden/>
              </w:rPr>
              <w:t>25</w:t>
            </w:r>
            <w:r w:rsidR="002F6A18">
              <w:rPr>
                <w:noProof/>
                <w:webHidden/>
              </w:rPr>
              <w:fldChar w:fldCharType="end"/>
            </w:r>
          </w:hyperlink>
        </w:p>
        <w:p w14:paraId="41D6BA7F" w14:textId="77777777" w:rsidR="002F6A18" w:rsidRDefault="002569DA">
          <w:pPr>
            <w:pStyle w:val="TOC2"/>
            <w:tabs>
              <w:tab w:val="right" w:leader="dot" w:pos="9590"/>
            </w:tabs>
            <w:rPr>
              <w:rFonts w:asciiTheme="minorHAnsi" w:eastAsiaTheme="minorEastAsia" w:hAnsiTheme="minorHAnsi"/>
              <w:noProof/>
            </w:rPr>
          </w:pPr>
          <w:hyperlink w:anchor="_Toc444868017" w:history="1">
            <w:r w:rsidR="002F6A18" w:rsidRPr="0050332F">
              <w:rPr>
                <w:rStyle w:val="Hyperlink"/>
                <w:noProof/>
              </w:rPr>
              <w:t>R2-14: DC Power - Terminations General</w:t>
            </w:r>
            <w:r w:rsidR="002F6A18">
              <w:rPr>
                <w:noProof/>
                <w:webHidden/>
              </w:rPr>
              <w:tab/>
            </w:r>
            <w:r w:rsidR="002F6A18">
              <w:rPr>
                <w:noProof/>
                <w:webHidden/>
              </w:rPr>
              <w:fldChar w:fldCharType="begin"/>
            </w:r>
            <w:r w:rsidR="002F6A18">
              <w:rPr>
                <w:noProof/>
                <w:webHidden/>
              </w:rPr>
              <w:instrText xml:space="preserve"> PAGEREF _Toc444868017 \h </w:instrText>
            </w:r>
            <w:r w:rsidR="002F6A18">
              <w:rPr>
                <w:noProof/>
                <w:webHidden/>
              </w:rPr>
            </w:r>
            <w:r w:rsidR="002F6A18">
              <w:rPr>
                <w:noProof/>
                <w:webHidden/>
              </w:rPr>
              <w:fldChar w:fldCharType="separate"/>
            </w:r>
            <w:r>
              <w:rPr>
                <w:noProof/>
                <w:webHidden/>
              </w:rPr>
              <w:t>25</w:t>
            </w:r>
            <w:r w:rsidR="002F6A18">
              <w:rPr>
                <w:noProof/>
                <w:webHidden/>
              </w:rPr>
              <w:fldChar w:fldCharType="end"/>
            </w:r>
          </w:hyperlink>
        </w:p>
        <w:p w14:paraId="65BD7612" w14:textId="77777777" w:rsidR="002F6A18" w:rsidRDefault="002569DA">
          <w:pPr>
            <w:pStyle w:val="TOC2"/>
            <w:tabs>
              <w:tab w:val="right" w:leader="dot" w:pos="9590"/>
            </w:tabs>
            <w:rPr>
              <w:rFonts w:asciiTheme="minorHAnsi" w:eastAsiaTheme="minorEastAsia" w:hAnsiTheme="minorHAnsi"/>
              <w:noProof/>
            </w:rPr>
          </w:pPr>
          <w:hyperlink w:anchor="_Toc444868018" w:history="1">
            <w:r w:rsidR="002F6A18" w:rsidRPr="0050332F">
              <w:rPr>
                <w:rStyle w:val="Hyperlink"/>
                <w:noProof/>
              </w:rPr>
              <w:t>R2-15: DC Power - Redundant Power Feeds</w:t>
            </w:r>
            <w:r w:rsidR="002F6A18">
              <w:rPr>
                <w:noProof/>
                <w:webHidden/>
              </w:rPr>
              <w:tab/>
            </w:r>
            <w:r w:rsidR="002F6A18">
              <w:rPr>
                <w:noProof/>
                <w:webHidden/>
              </w:rPr>
              <w:fldChar w:fldCharType="begin"/>
            </w:r>
            <w:r w:rsidR="002F6A18">
              <w:rPr>
                <w:noProof/>
                <w:webHidden/>
              </w:rPr>
              <w:instrText xml:space="preserve"> PAGEREF _Toc444868018 \h </w:instrText>
            </w:r>
            <w:r w:rsidR="002F6A18">
              <w:rPr>
                <w:noProof/>
                <w:webHidden/>
              </w:rPr>
            </w:r>
            <w:r w:rsidR="002F6A18">
              <w:rPr>
                <w:noProof/>
                <w:webHidden/>
              </w:rPr>
              <w:fldChar w:fldCharType="separate"/>
            </w:r>
            <w:r>
              <w:rPr>
                <w:noProof/>
                <w:webHidden/>
              </w:rPr>
              <w:t>26</w:t>
            </w:r>
            <w:r w:rsidR="002F6A18">
              <w:rPr>
                <w:noProof/>
                <w:webHidden/>
              </w:rPr>
              <w:fldChar w:fldCharType="end"/>
            </w:r>
          </w:hyperlink>
        </w:p>
        <w:p w14:paraId="30678BDF" w14:textId="77777777" w:rsidR="002F6A18" w:rsidRDefault="002569DA">
          <w:pPr>
            <w:pStyle w:val="TOC2"/>
            <w:tabs>
              <w:tab w:val="right" w:leader="dot" w:pos="9590"/>
            </w:tabs>
            <w:rPr>
              <w:rFonts w:asciiTheme="minorHAnsi" w:eastAsiaTheme="minorEastAsia" w:hAnsiTheme="minorHAnsi"/>
              <w:noProof/>
            </w:rPr>
          </w:pPr>
          <w:hyperlink w:anchor="_Toc444868019" w:history="1">
            <w:r w:rsidR="002F6A18" w:rsidRPr="0050332F">
              <w:rPr>
                <w:rStyle w:val="Hyperlink"/>
                <w:noProof/>
              </w:rPr>
              <w:t>R2-16: DC Power - Battery</w:t>
            </w:r>
            <w:r w:rsidR="002F6A18" w:rsidRPr="0050332F">
              <w:rPr>
                <w:rStyle w:val="Hyperlink"/>
                <w:noProof/>
                <w:spacing w:val="-20"/>
              </w:rPr>
              <w:t xml:space="preserve"> </w:t>
            </w:r>
            <w:r w:rsidR="002F6A18" w:rsidRPr="0050332F">
              <w:rPr>
                <w:rStyle w:val="Hyperlink"/>
                <w:noProof/>
              </w:rPr>
              <w:t>Return</w:t>
            </w:r>
            <w:r w:rsidR="002F6A18" w:rsidRPr="0050332F">
              <w:rPr>
                <w:rStyle w:val="Hyperlink"/>
                <w:noProof/>
                <w:spacing w:val="-15"/>
              </w:rPr>
              <w:t xml:space="preserve"> </w:t>
            </w:r>
            <w:r w:rsidR="002F6A18" w:rsidRPr="0050332F">
              <w:rPr>
                <w:rStyle w:val="Hyperlink"/>
                <w:noProof/>
              </w:rPr>
              <w:t>Conductor</w:t>
            </w:r>
            <w:r w:rsidR="002F6A18">
              <w:rPr>
                <w:noProof/>
                <w:webHidden/>
              </w:rPr>
              <w:tab/>
            </w:r>
            <w:r w:rsidR="002F6A18">
              <w:rPr>
                <w:noProof/>
                <w:webHidden/>
              </w:rPr>
              <w:fldChar w:fldCharType="begin"/>
            </w:r>
            <w:r w:rsidR="002F6A18">
              <w:rPr>
                <w:noProof/>
                <w:webHidden/>
              </w:rPr>
              <w:instrText xml:space="preserve"> PAGEREF _Toc444868019 \h </w:instrText>
            </w:r>
            <w:r w:rsidR="002F6A18">
              <w:rPr>
                <w:noProof/>
                <w:webHidden/>
              </w:rPr>
            </w:r>
            <w:r w:rsidR="002F6A18">
              <w:rPr>
                <w:noProof/>
                <w:webHidden/>
              </w:rPr>
              <w:fldChar w:fldCharType="separate"/>
            </w:r>
            <w:r>
              <w:rPr>
                <w:noProof/>
                <w:webHidden/>
              </w:rPr>
              <w:t>26</w:t>
            </w:r>
            <w:r w:rsidR="002F6A18">
              <w:rPr>
                <w:noProof/>
                <w:webHidden/>
              </w:rPr>
              <w:fldChar w:fldCharType="end"/>
            </w:r>
          </w:hyperlink>
        </w:p>
        <w:p w14:paraId="0F6DC31B" w14:textId="77777777" w:rsidR="002F6A18" w:rsidRDefault="002569DA">
          <w:pPr>
            <w:pStyle w:val="TOC2"/>
            <w:tabs>
              <w:tab w:val="right" w:leader="dot" w:pos="9590"/>
            </w:tabs>
            <w:rPr>
              <w:rFonts w:asciiTheme="minorHAnsi" w:eastAsiaTheme="minorEastAsia" w:hAnsiTheme="minorHAnsi"/>
              <w:noProof/>
            </w:rPr>
          </w:pPr>
          <w:hyperlink w:anchor="_Toc444868020" w:history="1">
            <w:r w:rsidR="002F6A18" w:rsidRPr="0050332F">
              <w:rPr>
                <w:rStyle w:val="Hyperlink"/>
                <w:noProof/>
              </w:rPr>
              <w:t>R2-17: DC Connectors</w:t>
            </w:r>
            <w:r w:rsidR="002F6A18">
              <w:rPr>
                <w:noProof/>
                <w:webHidden/>
              </w:rPr>
              <w:tab/>
            </w:r>
            <w:r w:rsidR="002F6A18">
              <w:rPr>
                <w:noProof/>
                <w:webHidden/>
              </w:rPr>
              <w:fldChar w:fldCharType="begin"/>
            </w:r>
            <w:r w:rsidR="002F6A18">
              <w:rPr>
                <w:noProof/>
                <w:webHidden/>
              </w:rPr>
              <w:instrText xml:space="preserve"> PAGEREF _Toc444868020 \h </w:instrText>
            </w:r>
            <w:r w:rsidR="002F6A18">
              <w:rPr>
                <w:noProof/>
                <w:webHidden/>
              </w:rPr>
            </w:r>
            <w:r w:rsidR="002F6A18">
              <w:rPr>
                <w:noProof/>
                <w:webHidden/>
              </w:rPr>
              <w:fldChar w:fldCharType="separate"/>
            </w:r>
            <w:r>
              <w:rPr>
                <w:noProof/>
                <w:webHidden/>
              </w:rPr>
              <w:t>26</w:t>
            </w:r>
            <w:r w:rsidR="002F6A18">
              <w:rPr>
                <w:noProof/>
                <w:webHidden/>
              </w:rPr>
              <w:fldChar w:fldCharType="end"/>
            </w:r>
          </w:hyperlink>
        </w:p>
        <w:p w14:paraId="00E2952A" w14:textId="77777777" w:rsidR="002F6A18" w:rsidRDefault="002569DA">
          <w:pPr>
            <w:pStyle w:val="TOC2"/>
            <w:tabs>
              <w:tab w:val="right" w:leader="dot" w:pos="9590"/>
            </w:tabs>
            <w:rPr>
              <w:rFonts w:asciiTheme="minorHAnsi" w:eastAsiaTheme="minorEastAsia" w:hAnsiTheme="minorHAnsi"/>
              <w:noProof/>
            </w:rPr>
          </w:pPr>
          <w:hyperlink w:anchor="_Toc444868021" w:history="1">
            <w:r w:rsidR="002F6A18" w:rsidRPr="0050332F">
              <w:rPr>
                <w:rStyle w:val="Hyperlink"/>
                <w:noProof/>
              </w:rPr>
              <w:t>R2-18: Equipment DC</w:t>
            </w:r>
            <w:r w:rsidR="002F6A18" w:rsidRPr="0050332F">
              <w:rPr>
                <w:rStyle w:val="Hyperlink"/>
                <w:noProof/>
                <w:spacing w:val="-8"/>
              </w:rPr>
              <w:t xml:space="preserve"> </w:t>
            </w:r>
            <w:r w:rsidR="002F6A18" w:rsidRPr="0050332F">
              <w:rPr>
                <w:rStyle w:val="Hyperlink"/>
                <w:noProof/>
                <w:spacing w:val="1"/>
              </w:rPr>
              <w:t>Power</w:t>
            </w:r>
            <w:r w:rsidR="002F6A18" w:rsidRPr="0050332F">
              <w:rPr>
                <w:rStyle w:val="Hyperlink"/>
                <w:noProof/>
                <w:spacing w:val="-8"/>
              </w:rPr>
              <w:t xml:space="preserve"> </w:t>
            </w:r>
            <w:r w:rsidR="002F6A18" w:rsidRPr="0050332F">
              <w:rPr>
                <w:rStyle w:val="Hyperlink"/>
                <w:noProof/>
              </w:rPr>
              <w:t>Protection</w:t>
            </w:r>
            <w:r w:rsidR="002F6A18">
              <w:rPr>
                <w:noProof/>
                <w:webHidden/>
              </w:rPr>
              <w:tab/>
            </w:r>
            <w:r w:rsidR="002F6A18">
              <w:rPr>
                <w:noProof/>
                <w:webHidden/>
              </w:rPr>
              <w:fldChar w:fldCharType="begin"/>
            </w:r>
            <w:r w:rsidR="002F6A18">
              <w:rPr>
                <w:noProof/>
                <w:webHidden/>
              </w:rPr>
              <w:instrText xml:space="preserve"> PAGEREF _Toc444868021 \h </w:instrText>
            </w:r>
            <w:r w:rsidR="002F6A18">
              <w:rPr>
                <w:noProof/>
                <w:webHidden/>
              </w:rPr>
            </w:r>
            <w:r w:rsidR="002F6A18">
              <w:rPr>
                <w:noProof/>
                <w:webHidden/>
              </w:rPr>
              <w:fldChar w:fldCharType="separate"/>
            </w:r>
            <w:r>
              <w:rPr>
                <w:noProof/>
                <w:webHidden/>
              </w:rPr>
              <w:t>27</w:t>
            </w:r>
            <w:r w:rsidR="002F6A18">
              <w:rPr>
                <w:noProof/>
                <w:webHidden/>
              </w:rPr>
              <w:fldChar w:fldCharType="end"/>
            </w:r>
          </w:hyperlink>
        </w:p>
        <w:p w14:paraId="0F812222" w14:textId="77777777" w:rsidR="002F6A18" w:rsidRDefault="002569DA">
          <w:pPr>
            <w:pStyle w:val="TOC2"/>
            <w:tabs>
              <w:tab w:val="right" w:leader="dot" w:pos="9590"/>
            </w:tabs>
            <w:rPr>
              <w:rFonts w:asciiTheme="minorHAnsi" w:eastAsiaTheme="minorEastAsia" w:hAnsiTheme="minorHAnsi"/>
              <w:noProof/>
            </w:rPr>
          </w:pPr>
          <w:hyperlink w:anchor="_Toc444868022" w:history="1">
            <w:r w:rsidR="002F6A18" w:rsidRPr="0050332F">
              <w:rPr>
                <w:rStyle w:val="Hyperlink"/>
                <w:noProof/>
              </w:rPr>
              <w:t>R2-19: Filtered Battery</w:t>
            </w:r>
            <w:r w:rsidR="002F6A18">
              <w:rPr>
                <w:noProof/>
                <w:webHidden/>
              </w:rPr>
              <w:tab/>
            </w:r>
            <w:r w:rsidR="002F6A18">
              <w:rPr>
                <w:noProof/>
                <w:webHidden/>
              </w:rPr>
              <w:fldChar w:fldCharType="begin"/>
            </w:r>
            <w:r w:rsidR="002F6A18">
              <w:rPr>
                <w:noProof/>
                <w:webHidden/>
              </w:rPr>
              <w:instrText xml:space="preserve"> PAGEREF _Toc444868022 \h </w:instrText>
            </w:r>
            <w:r w:rsidR="002F6A18">
              <w:rPr>
                <w:noProof/>
                <w:webHidden/>
              </w:rPr>
            </w:r>
            <w:r w:rsidR="002F6A18">
              <w:rPr>
                <w:noProof/>
                <w:webHidden/>
              </w:rPr>
              <w:fldChar w:fldCharType="separate"/>
            </w:r>
            <w:r>
              <w:rPr>
                <w:noProof/>
                <w:webHidden/>
              </w:rPr>
              <w:t>27</w:t>
            </w:r>
            <w:r w:rsidR="002F6A18">
              <w:rPr>
                <w:noProof/>
                <w:webHidden/>
              </w:rPr>
              <w:fldChar w:fldCharType="end"/>
            </w:r>
          </w:hyperlink>
        </w:p>
        <w:p w14:paraId="68073CD4" w14:textId="77777777" w:rsidR="002F6A18" w:rsidRDefault="002569DA">
          <w:pPr>
            <w:pStyle w:val="TOC2"/>
            <w:tabs>
              <w:tab w:val="right" w:leader="dot" w:pos="9590"/>
            </w:tabs>
            <w:rPr>
              <w:rFonts w:asciiTheme="minorHAnsi" w:eastAsiaTheme="minorEastAsia" w:hAnsiTheme="minorHAnsi"/>
              <w:noProof/>
            </w:rPr>
          </w:pPr>
          <w:hyperlink w:anchor="_Toc444868023" w:history="1">
            <w:r w:rsidR="002F6A18" w:rsidRPr="0050332F">
              <w:rPr>
                <w:rStyle w:val="Hyperlink"/>
                <w:noProof/>
              </w:rPr>
              <w:t>R2-20: Special PDU</w:t>
            </w:r>
            <w:r w:rsidR="002F6A18">
              <w:rPr>
                <w:noProof/>
                <w:webHidden/>
              </w:rPr>
              <w:tab/>
            </w:r>
            <w:r w:rsidR="002F6A18">
              <w:rPr>
                <w:noProof/>
                <w:webHidden/>
              </w:rPr>
              <w:fldChar w:fldCharType="begin"/>
            </w:r>
            <w:r w:rsidR="002F6A18">
              <w:rPr>
                <w:noProof/>
                <w:webHidden/>
              </w:rPr>
              <w:instrText xml:space="preserve"> PAGEREF _Toc444868023 \h </w:instrText>
            </w:r>
            <w:r w:rsidR="002F6A18">
              <w:rPr>
                <w:noProof/>
                <w:webHidden/>
              </w:rPr>
            </w:r>
            <w:r w:rsidR="002F6A18">
              <w:rPr>
                <w:noProof/>
                <w:webHidden/>
              </w:rPr>
              <w:fldChar w:fldCharType="separate"/>
            </w:r>
            <w:r>
              <w:rPr>
                <w:noProof/>
                <w:webHidden/>
              </w:rPr>
              <w:t>27</w:t>
            </w:r>
            <w:r w:rsidR="002F6A18">
              <w:rPr>
                <w:noProof/>
                <w:webHidden/>
              </w:rPr>
              <w:fldChar w:fldCharType="end"/>
            </w:r>
          </w:hyperlink>
        </w:p>
        <w:p w14:paraId="78B58B7C" w14:textId="77777777" w:rsidR="002F6A18" w:rsidRDefault="002569DA">
          <w:pPr>
            <w:pStyle w:val="TOC2"/>
            <w:tabs>
              <w:tab w:val="right" w:leader="dot" w:pos="9590"/>
            </w:tabs>
            <w:rPr>
              <w:rFonts w:asciiTheme="minorHAnsi" w:eastAsiaTheme="minorEastAsia" w:hAnsiTheme="minorHAnsi"/>
              <w:noProof/>
            </w:rPr>
          </w:pPr>
          <w:hyperlink w:anchor="_Toc444868024" w:history="1">
            <w:r w:rsidR="002F6A18" w:rsidRPr="0050332F">
              <w:rPr>
                <w:rStyle w:val="Hyperlink"/>
                <w:noProof/>
              </w:rPr>
              <w:t>R2-21: Visual Power Alarms and Status Indicator</w:t>
            </w:r>
            <w:r w:rsidR="002F6A18">
              <w:rPr>
                <w:noProof/>
                <w:webHidden/>
              </w:rPr>
              <w:tab/>
            </w:r>
            <w:r w:rsidR="002F6A18">
              <w:rPr>
                <w:noProof/>
                <w:webHidden/>
              </w:rPr>
              <w:fldChar w:fldCharType="begin"/>
            </w:r>
            <w:r w:rsidR="002F6A18">
              <w:rPr>
                <w:noProof/>
                <w:webHidden/>
              </w:rPr>
              <w:instrText xml:space="preserve"> PAGEREF _Toc444868024 \h </w:instrText>
            </w:r>
            <w:r w:rsidR="002F6A18">
              <w:rPr>
                <w:noProof/>
                <w:webHidden/>
              </w:rPr>
            </w:r>
            <w:r w:rsidR="002F6A18">
              <w:rPr>
                <w:noProof/>
                <w:webHidden/>
              </w:rPr>
              <w:fldChar w:fldCharType="separate"/>
            </w:r>
            <w:r>
              <w:rPr>
                <w:noProof/>
                <w:webHidden/>
              </w:rPr>
              <w:t>27</w:t>
            </w:r>
            <w:r w:rsidR="002F6A18">
              <w:rPr>
                <w:noProof/>
                <w:webHidden/>
              </w:rPr>
              <w:fldChar w:fldCharType="end"/>
            </w:r>
          </w:hyperlink>
        </w:p>
        <w:p w14:paraId="67B4FCF2" w14:textId="77777777" w:rsidR="002F6A18" w:rsidRDefault="002569DA">
          <w:pPr>
            <w:pStyle w:val="TOC2"/>
            <w:tabs>
              <w:tab w:val="right" w:leader="dot" w:pos="9590"/>
            </w:tabs>
            <w:rPr>
              <w:rFonts w:asciiTheme="minorHAnsi" w:eastAsiaTheme="minorEastAsia" w:hAnsiTheme="minorHAnsi"/>
              <w:noProof/>
            </w:rPr>
          </w:pPr>
          <w:hyperlink w:anchor="_Toc444868025" w:history="1">
            <w:r w:rsidR="002F6A18" w:rsidRPr="0050332F">
              <w:rPr>
                <w:rStyle w:val="Hyperlink"/>
                <w:rFonts w:cs="Arial"/>
                <w:noProof/>
              </w:rPr>
              <w:t>R2-22: Steady-State Input DC Voltage Requirements</w:t>
            </w:r>
            <w:r w:rsidR="002F6A18">
              <w:rPr>
                <w:noProof/>
                <w:webHidden/>
              </w:rPr>
              <w:tab/>
            </w:r>
            <w:r w:rsidR="002F6A18">
              <w:rPr>
                <w:noProof/>
                <w:webHidden/>
              </w:rPr>
              <w:fldChar w:fldCharType="begin"/>
            </w:r>
            <w:r w:rsidR="002F6A18">
              <w:rPr>
                <w:noProof/>
                <w:webHidden/>
              </w:rPr>
              <w:instrText xml:space="preserve"> PAGEREF _Toc444868025 \h </w:instrText>
            </w:r>
            <w:r w:rsidR="002F6A18">
              <w:rPr>
                <w:noProof/>
                <w:webHidden/>
              </w:rPr>
            </w:r>
            <w:r w:rsidR="002F6A18">
              <w:rPr>
                <w:noProof/>
                <w:webHidden/>
              </w:rPr>
              <w:fldChar w:fldCharType="separate"/>
            </w:r>
            <w:r>
              <w:rPr>
                <w:noProof/>
                <w:webHidden/>
              </w:rPr>
              <w:t>28</w:t>
            </w:r>
            <w:r w:rsidR="002F6A18">
              <w:rPr>
                <w:noProof/>
                <w:webHidden/>
              </w:rPr>
              <w:fldChar w:fldCharType="end"/>
            </w:r>
          </w:hyperlink>
        </w:p>
        <w:p w14:paraId="2558B525" w14:textId="77777777" w:rsidR="002F6A18" w:rsidRDefault="002569DA">
          <w:pPr>
            <w:pStyle w:val="TOC2"/>
            <w:tabs>
              <w:tab w:val="right" w:leader="dot" w:pos="9590"/>
            </w:tabs>
            <w:rPr>
              <w:rFonts w:asciiTheme="minorHAnsi" w:eastAsiaTheme="minorEastAsia" w:hAnsiTheme="minorHAnsi"/>
              <w:noProof/>
            </w:rPr>
          </w:pPr>
          <w:hyperlink w:anchor="_Toc444868026" w:history="1">
            <w:r w:rsidR="002F6A18" w:rsidRPr="0050332F">
              <w:rPr>
                <w:rStyle w:val="Hyperlink"/>
                <w:noProof/>
              </w:rPr>
              <w:t>R2-23: Undervoltage Requirements</w:t>
            </w:r>
            <w:r w:rsidR="002F6A18">
              <w:rPr>
                <w:noProof/>
                <w:webHidden/>
              </w:rPr>
              <w:tab/>
            </w:r>
            <w:r w:rsidR="002F6A18">
              <w:rPr>
                <w:noProof/>
                <w:webHidden/>
              </w:rPr>
              <w:fldChar w:fldCharType="begin"/>
            </w:r>
            <w:r w:rsidR="002F6A18">
              <w:rPr>
                <w:noProof/>
                <w:webHidden/>
              </w:rPr>
              <w:instrText xml:space="preserve"> PAGEREF _Toc444868026 \h </w:instrText>
            </w:r>
            <w:r w:rsidR="002F6A18">
              <w:rPr>
                <w:noProof/>
                <w:webHidden/>
              </w:rPr>
            </w:r>
            <w:r w:rsidR="002F6A18">
              <w:rPr>
                <w:noProof/>
                <w:webHidden/>
              </w:rPr>
              <w:fldChar w:fldCharType="separate"/>
            </w:r>
            <w:r>
              <w:rPr>
                <w:noProof/>
                <w:webHidden/>
              </w:rPr>
              <w:t>28</w:t>
            </w:r>
            <w:r w:rsidR="002F6A18">
              <w:rPr>
                <w:noProof/>
                <w:webHidden/>
              </w:rPr>
              <w:fldChar w:fldCharType="end"/>
            </w:r>
          </w:hyperlink>
        </w:p>
        <w:p w14:paraId="572A0F20" w14:textId="77777777" w:rsidR="002F6A18" w:rsidRDefault="002569DA">
          <w:pPr>
            <w:pStyle w:val="TOC2"/>
            <w:tabs>
              <w:tab w:val="right" w:leader="dot" w:pos="9590"/>
            </w:tabs>
            <w:rPr>
              <w:rFonts w:asciiTheme="minorHAnsi" w:eastAsiaTheme="minorEastAsia" w:hAnsiTheme="minorHAnsi"/>
              <w:noProof/>
            </w:rPr>
          </w:pPr>
          <w:hyperlink w:anchor="_Toc444868027" w:history="1">
            <w:r w:rsidR="002F6A18" w:rsidRPr="0050332F">
              <w:rPr>
                <w:rStyle w:val="Hyperlink"/>
                <w:noProof/>
              </w:rPr>
              <w:t>R2-24: Minimum Operating Voltage</w:t>
            </w:r>
            <w:r w:rsidR="002F6A18">
              <w:rPr>
                <w:noProof/>
                <w:webHidden/>
              </w:rPr>
              <w:tab/>
            </w:r>
            <w:r w:rsidR="002F6A18">
              <w:rPr>
                <w:noProof/>
                <w:webHidden/>
              </w:rPr>
              <w:fldChar w:fldCharType="begin"/>
            </w:r>
            <w:r w:rsidR="002F6A18">
              <w:rPr>
                <w:noProof/>
                <w:webHidden/>
              </w:rPr>
              <w:instrText xml:space="preserve"> PAGEREF _Toc444868027 \h </w:instrText>
            </w:r>
            <w:r w:rsidR="002F6A18">
              <w:rPr>
                <w:noProof/>
                <w:webHidden/>
              </w:rPr>
            </w:r>
            <w:r w:rsidR="002F6A18">
              <w:rPr>
                <w:noProof/>
                <w:webHidden/>
              </w:rPr>
              <w:fldChar w:fldCharType="separate"/>
            </w:r>
            <w:r>
              <w:rPr>
                <w:noProof/>
                <w:webHidden/>
              </w:rPr>
              <w:t>28</w:t>
            </w:r>
            <w:r w:rsidR="002F6A18">
              <w:rPr>
                <w:noProof/>
                <w:webHidden/>
              </w:rPr>
              <w:fldChar w:fldCharType="end"/>
            </w:r>
          </w:hyperlink>
        </w:p>
        <w:p w14:paraId="039331CB" w14:textId="77777777" w:rsidR="002F6A18" w:rsidRDefault="002569DA">
          <w:pPr>
            <w:pStyle w:val="TOC2"/>
            <w:tabs>
              <w:tab w:val="right" w:leader="dot" w:pos="9590"/>
            </w:tabs>
            <w:rPr>
              <w:rFonts w:asciiTheme="minorHAnsi" w:eastAsiaTheme="minorEastAsia" w:hAnsiTheme="minorHAnsi"/>
              <w:noProof/>
            </w:rPr>
          </w:pPr>
          <w:hyperlink w:anchor="_Toc444868028" w:history="1">
            <w:r w:rsidR="002F6A18" w:rsidRPr="0050332F">
              <w:rPr>
                <w:rStyle w:val="Hyperlink"/>
                <w:noProof/>
              </w:rPr>
              <w:t>R2-25: DC Power Current Drains</w:t>
            </w:r>
            <w:r w:rsidR="002F6A18">
              <w:rPr>
                <w:noProof/>
                <w:webHidden/>
              </w:rPr>
              <w:tab/>
            </w:r>
            <w:r w:rsidR="002F6A18">
              <w:rPr>
                <w:noProof/>
                <w:webHidden/>
              </w:rPr>
              <w:fldChar w:fldCharType="begin"/>
            </w:r>
            <w:r w:rsidR="002F6A18">
              <w:rPr>
                <w:noProof/>
                <w:webHidden/>
              </w:rPr>
              <w:instrText xml:space="preserve"> PAGEREF _Toc444868028 \h </w:instrText>
            </w:r>
            <w:r w:rsidR="002F6A18">
              <w:rPr>
                <w:noProof/>
                <w:webHidden/>
              </w:rPr>
            </w:r>
            <w:r w:rsidR="002F6A18">
              <w:rPr>
                <w:noProof/>
                <w:webHidden/>
              </w:rPr>
              <w:fldChar w:fldCharType="separate"/>
            </w:r>
            <w:r>
              <w:rPr>
                <w:noProof/>
                <w:webHidden/>
              </w:rPr>
              <w:t>28</w:t>
            </w:r>
            <w:r w:rsidR="002F6A18">
              <w:rPr>
                <w:noProof/>
                <w:webHidden/>
              </w:rPr>
              <w:fldChar w:fldCharType="end"/>
            </w:r>
          </w:hyperlink>
        </w:p>
        <w:p w14:paraId="40E9F331" w14:textId="77777777" w:rsidR="002F6A18" w:rsidRDefault="002569DA">
          <w:pPr>
            <w:pStyle w:val="TOC2"/>
            <w:tabs>
              <w:tab w:val="right" w:leader="dot" w:pos="9590"/>
            </w:tabs>
            <w:rPr>
              <w:rFonts w:asciiTheme="minorHAnsi" w:eastAsiaTheme="minorEastAsia" w:hAnsiTheme="minorHAnsi"/>
              <w:noProof/>
            </w:rPr>
          </w:pPr>
          <w:hyperlink w:anchor="_Toc444868029" w:history="1">
            <w:r w:rsidR="002F6A18" w:rsidRPr="0050332F">
              <w:rPr>
                <w:rStyle w:val="Hyperlink"/>
                <w:noProof/>
              </w:rPr>
              <w:t>R2-26: Overvoltage Requirements</w:t>
            </w:r>
            <w:r w:rsidR="002F6A18">
              <w:rPr>
                <w:noProof/>
                <w:webHidden/>
              </w:rPr>
              <w:tab/>
            </w:r>
            <w:r w:rsidR="002F6A18">
              <w:rPr>
                <w:noProof/>
                <w:webHidden/>
              </w:rPr>
              <w:fldChar w:fldCharType="begin"/>
            </w:r>
            <w:r w:rsidR="002F6A18">
              <w:rPr>
                <w:noProof/>
                <w:webHidden/>
              </w:rPr>
              <w:instrText xml:space="preserve"> PAGEREF _Toc444868029 \h </w:instrText>
            </w:r>
            <w:r w:rsidR="002F6A18">
              <w:rPr>
                <w:noProof/>
                <w:webHidden/>
              </w:rPr>
            </w:r>
            <w:r w:rsidR="002F6A18">
              <w:rPr>
                <w:noProof/>
                <w:webHidden/>
              </w:rPr>
              <w:fldChar w:fldCharType="separate"/>
            </w:r>
            <w:r>
              <w:rPr>
                <w:noProof/>
                <w:webHidden/>
              </w:rPr>
              <w:t>28</w:t>
            </w:r>
            <w:r w:rsidR="002F6A18">
              <w:rPr>
                <w:noProof/>
                <w:webHidden/>
              </w:rPr>
              <w:fldChar w:fldCharType="end"/>
            </w:r>
          </w:hyperlink>
        </w:p>
        <w:p w14:paraId="6A236C59" w14:textId="77777777" w:rsidR="002F6A18" w:rsidRDefault="002569DA">
          <w:pPr>
            <w:pStyle w:val="TOC2"/>
            <w:tabs>
              <w:tab w:val="right" w:leader="dot" w:pos="9590"/>
            </w:tabs>
            <w:rPr>
              <w:rFonts w:asciiTheme="minorHAnsi" w:eastAsiaTheme="minorEastAsia" w:hAnsiTheme="minorHAnsi"/>
              <w:noProof/>
            </w:rPr>
          </w:pPr>
          <w:hyperlink w:anchor="_Toc444868030" w:history="1">
            <w:r w:rsidR="002F6A18" w:rsidRPr="0050332F">
              <w:rPr>
                <w:rStyle w:val="Hyperlink"/>
                <w:noProof/>
              </w:rPr>
              <w:t>R2-27: Overvoltage Transient Requirement</w:t>
            </w:r>
            <w:r w:rsidR="002F6A18">
              <w:rPr>
                <w:noProof/>
                <w:webHidden/>
              </w:rPr>
              <w:tab/>
            </w:r>
            <w:r w:rsidR="002F6A18">
              <w:rPr>
                <w:noProof/>
                <w:webHidden/>
              </w:rPr>
              <w:fldChar w:fldCharType="begin"/>
            </w:r>
            <w:r w:rsidR="002F6A18">
              <w:rPr>
                <w:noProof/>
                <w:webHidden/>
              </w:rPr>
              <w:instrText xml:space="preserve"> PAGEREF _Toc444868030 \h </w:instrText>
            </w:r>
            <w:r w:rsidR="002F6A18">
              <w:rPr>
                <w:noProof/>
                <w:webHidden/>
              </w:rPr>
            </w:r>
            <w:r w:rsidR="002F6A18">
              <w:rPr>
                <w:noProof/>
                <w:webHidden/>
              </w:rPr>
              <w:fldChar w:fldCharType="separate"/>
            </w:r>
            <w:r>
              <w:rPr>
                <w:noProof/>
                <w:webHidden/>
              </w:rPr>
              <w:t>29</w:t>
            </w:r>
            <w:r w:rsidR="002F6A18">
              <w:rPr>
                <w:noProof/>
                <w:webHidden/>
              </w:rPr>
              <w:fldChar w:fldCharType="end"/>
            </w:r>
          </w:hyperlink>
        </w:p>
        <w:p w14:paraId="6C009275" w14:textId="77777777" w:rsidR="002F6A18" w:rsidRDefault="002569DA">
          <w:pPr>
            <w:pStyle w:val="TOC2"/>
            <w:tabs>
              <w:tab w:val="right" w:leader="dot" w:pos="9590"/>
            </w:tabs>
            <w:rPr>
              <w:rFonts w:asciiTheme="minorHAnsi" w:eastAsiaTheme="minorEastAsia" w:hAnsiTheme="minorHAnsi"/>
              <w:noProof/>
            </w:rPr>
          </w:pPr>
          <w:hyperlink w:anchor="_Toc444868031" w:history="1">
            <w:r w:rsidR="002F6A18" w:rsidRPr="0050332F">
              <w:rPr>
                <w:rStyle w:val="Hyperlink"/>
                <w:noProof/>
              </w:rPr>
              <w:t>R2-28: Protective Device Operation Transient</w:t>
            </w:r>
            <w:r w:rsidR="002F6A18">
              <w:rPr>
                <w:noProof/>
                <w:webHidden/>
              </w:rPr>
              <w:tab/>
            </w:r>
            <w:r w:rsidR="002F6A18">
              <w:rPr>
                <w:noProof/>
                <w:webHidden/>
              </w:rPr>
              <w:fldChar w:fldCharType="begin"/>
            </w:r>
            <w:r w:rsidR="002F6A18">
              <w:rPr>
                <w:noProof/>
                <w:webHidden/>
              </w:rPr>
              <w:instrText xml:space="preserve"> PAGEREF _Toc444868031 \h </w:instrText>
            </w:r>
            <w:r w:rsidR="002F6A18">
              <w:rPr>
                <w:noProof/>
                <w:webHidden/>
              </w:rPr>
            </w:r>
            <w:r w:rsidR="002F6A18">
              <w:rPr>
                <w:noProof/>
                <w:webHidden/>
              </w:rPr>
              <w:fldChar w:fldCharType="separate"/>
            </w:r>
            <w:r>
              <w:rPr>
                <w:noProof/>
                <w:webHidden/>
              </w:rPr>
              <w:t>29</w:t>
            </w:r>
            <w:r w:rsidR="002F6A18">
              <w:rPr>
                <w:noProof/>
                <w:webHidden/>
              </w:rPr>
              <w:fldChar w:fldCharType="end"/>
            </w:r>
          </w:hyperlink>
        </w:p>
        <w:p w14:paraId="6CFF8391" w14:textId="77777777" w:rsidR="002F6A18" w:rsidRDefault="002569DA">
          <w:pPr>
            <w:pStyle w:val="TOC2"/>
            <w:tabs>
              <w:tab w:val="right" w:leader="dot" w:pos="9590"/>
            </w:tabs>
            <w:rPr>
              <w:rFonts w:asciiTheme="minorHAnsi" w:eastAsiaTheme="minorEastAsia" w:hAnsiTheme="minorHAnsi"/>
              <w:noProof/>
            </w:rPr>
          </w:pPr>
          <w:hyperlink w:anchor="_Toc444868032" w:history="1">
            <w:r w:rsidR="002F6A18" w:rsidRPr="0050332F">
              <w:rPr>
                <w:rStyle w:val="Hyperlink"/>
                <w:noProof/>
              </w:rPr>
              <w:t>R2-29: Electrical Noise Requirements</w:t>
            </w:r>
            <w:r w:rsidR="002F6A18">
              <w:rPr>
                <w:noProof/>
                <w:webHidden/>
              </w:rPr>
              <w:tab/>
            </w:r>
            <w:r w:rsidR="002F6A18">
              <w:rPr>
                <w:noProof/>
                <w:webHidden/>
              </w:rPr>
              <w:fldChar w:fldCharType="begin"/>
            </w:r>
            <w:r w:rsidR="002F6A18">
              <w:rPr>
                <w:noProof/>
                <w:webHidden/>
              </w:rPr>
              <w:instrText xml:space="preserve"> PAGEREF _Toc444868032 \h </w:instrText>
            </w:r>
            <w:r w:rsidR="002F6A18">
              <w:rPr>
                <w:noProof/>
                <w:webHidden/>
              </w:rPr>
            </w:r>
            <w:r w:rsidR="002F6A18">
              <w:rPr>
                <w:noProof/>
                <w:webHidden/>
              </w:rPr>
              <w:fldChar w:fldCharType="separate"/>
            </w:r>
            <w:r>
              <w:rPr>
                <w:noProof/>
                <w:webHidden/>
              </w:rPr>
              <w:t>29</w:t>
            </w:r>
            <w:r w:rsidR="002F6A18">
              <w:rPr>
                <w:noProof/>
                <w:webHidden/>
              </w:rPr>
              <w:fldChar w:fldCharType="end"/>
            </w:r>
          </w:hyperlink>
        </w:p>
        <w:p w14:paraId="216755A0" w14:textId="77777777" w:rsidR="002F6A18" w:rsidRDefault="002569DA">
          <w:pPr>
            <w:pStyle w:val="TOC3"/>
            <w:tabs>
              <w:tab w:val="left" w:pos="1400"/>
              <w:tab w:val="right" w:leader="dot" w:pos="9590"/>
            </w:tabs>
            <w:rPr>
              <w:rFonts w:asciiTheme="minorHAnsi" w:eastAsiaTheme="minorEastAsia" w:hAnsiTheme="minorHAnsi"/>
              <w:noProof/>
            </w:rPr>
          </w:pPr>
          <w:hyperlink w:anchor="_Toc444868033" w:history="1">
            <w:r w:rsidR="002F6A18" w:rsidRPr="0050332F">
              <w:rPr>
                <w:rStyle w:val="Hyperlink"/>
                <w:noProof/>
              </w:rPr>
              <w:t>A.2.4</w:t>
            </w:r>
            <w:r w:rsidR="002F6A18">
              <w:rPr>
                <w:rFonts w:asciiTheme="minorHAnsi" w:eastAsiaTheme="minorEastAsia" w:hAnsiTheme="minorHAnsi"/>
                <w:noProof/>
              </w:rPr>
              <w:tab/>
            </w:r>
            <w:r w:rsidR="002F6A18" w:rsidRPr="0050332F">
              <w:rPr>
                <w:rStyle w:val="Hyperlink"/>
                <w:noProof/>
              </w:rPr>
              <w:t>Airborne Contaminants</w:t>
            </w:r>
            <w:r w:rsidR="002F6A18">
              <w:rPr>
                <w:noProof/>
                <w:webHidden/>
              </w:rPr>
              <w:tab/>
            </w:r>
            <w:r w:rsidR="002F6A18">
              <w:rPr>
                <w:noProof/>
                <w:webHidden/>
              </w:rPr>
              <w:fldChar w:fldCharType="begin"/>
            </w:r>
            <w:r w:rsidR="002F6A18">
              <w:rPr>
                <w:noProof/>
                <w:webHidden/>
              </w:rPr>
              <w:instrText xml:space="preserve"> PAGEREF _Toc444868033 \h </w:instrText>
            </w:r>
            <w:r w:rsidR="002F6A18">
              <w:rPr>
                <w:noProof/>
                <w:webHidden/>
              </w:rPr>
            </w:r>
            <w:r w:rsidR="002F6A18">
              <w:rPr>
                <w:noProof/>
                <w:webHidden/>
              </w:rPr>
              <w:fldChar w:fldCharType="separate"/>
            </w:r>
            <w:r>
              <w:rPr>
                <w:noProof/>
                <w:webHidden/>
              </w:rPr>
              <w:t>29</w:t>
            </w:r>
            <w:r w:rsidR="002F6A18">
              <w:rPr>
                <w:noProof/>
                <w:webHidden/>
              </w:rPr>
              <w:fldChar w:fldCharType="end"/>
            </w:r>
          </w:hyperlink>
        </w:p>
        <w:p w14:paraId="144CB006" w14:textId="77777777" w:rsidR="002F6A18" w:rsidRDefault="002569DA">
          <w:pPr>
            <w:pStyle w:val="TOC2"/>
            <w:tabs>
              <w:tab w:val="right" w:leader="dot" w:pos="9590"/>
            </w:tabs>
            <w:rPr>
              <w:rFonts w:asciiTheme="minorHAnsi" w:eastAsiaTheme="minorEastAsia" w:hAnsiTheme="minorHAnsi"/>
              <w:noProof/>
            </w:rPr>
          </w:pPr>
          <w:hyperlink w:anchor="_Toc444868034" w:history="1">
            <w:r w:rsidR="002F6A18" w:rsidRPr="0050332F">
              <w:rPr>
                <w:rStyle w:val="Hyperlink"/>
                <w:noProof/>
              </w:rPr>
              <w:t>R2-30: Fan Filter Requirements</w:t>
            </w:r>
            <w:r w:rsidR="002F6A18">
              <w:rPr>
                <w:noProof/>
                <w:webHidden/>
              </w:rPr>
              <w:tab/>
            </w:r>
            <w:r w:rsidR="002F6A18">
              <w:rPr>
                <w:noProof/>
                <w:webHidden/>
              </w:rPr>
              <w:fldChar w:fldCharType="begin"/>
            </w:r>
            <w:r w:rsidR="002F6A18">
              <w:rPr>
                <w:noProof/>
                <w:webHidden/>
              </w:rPr>
              <w:instrText xml:space="preserve"> PAGEREF _Toc444868034 \h </w:instrText>
            </w:r>
            <w:r w:rsidR="002F6A18">
              <w:rPr>
                <w:noProof/>
                <w:webHidden/>
              </w:rPr>
            </w:r>
            <w:r w:rsidR="002F6A18">
              <w:rPr>
                <w:noProof/>
                <w:webHidden/>
              </w:rPr>
              <w:fldChar w:fldCharType="separate"/>
            </w:r>
            <w:r>
              <w:rPr>
                <w:noProof/>
                <w:webHidden/>
              </w:rPr>
              <w:t>29</w:t>
            </w:r>
            <w:r w:rsidR="002F6A18">
              <w:rPr>
                <w:noProof/>
                <w:webHidden/>
              </w:rPr>
              <w:fldChar w:fldCharType="end"/>
            </w:r>
          </w:hyperlink>
        </w:p>
        <w:p w14:paraId="5D0981F0" w14:textId="77777777" w:rsidR="002F6A18" w:rsidRDefault="002569DA">
          <w:pPr>
            <w:pStyle w:val="TOC3"/>
            <w:tabs>
              <w:tab w:val="left" w:pos="1400"/>
              <w:tab w:val="right" w:leader="dot" w:pos="9590"/>
            </w:tabs>
            <w:rPr>
              <w:rFonts w:asciiTheme="minorHAnsi" w:eastAsiaTheme="minorEastAsia" w:hAnsiTheme="minorHAnsi"/>
              <w:noProof/>
            </w:rPr>
          </w:pPr>
          <w:hyperlink w:anchor="_Toc444868035" w:history="1">
            <w:r w:rsidR="002F6A18" w:rsidRPr="0050332F">
              <w:rPr>
                <w:rStyle w:val="Hyperlink"/>
                <w:noProof/>
              </w:rPr>
              <w:t>A.2.5</w:t>
            </w:r>
            <w:r w:rsidR="002F6A18">
              <w:rPr>
                <w:rFonts w:asciiTheme="minorHAnsi" w:eastAsiaTheme="minorEastAsia" w:hAnsiTheme="minorHAnsi"/>
                <w:noProof/>
              </w:rPr>
              <w:tab/>
            </w:r>
            <w:r w:rsidR="002F6A18" w:rsidRPr="0050332F">
              <w:rPr>
                <w:rStyle w:val="Hyperlink"/>
                <w:noProof/>
              </w:rPr>
              <w:t>Shock and Vibration</w:t>
            </w:r>
            <w:r w:rsidR="002F6A18">
              <w:rPr>
                <w:noProof/>
                <w:webHidden/>
              </w:rPr>
              <w:tab/>
            </w:r>
            <w:r w:rsidR="002F6A18">
              <w:rPr>
                <w:noProof/>
                <w:webHidden/>
              </w:rPr>
              <w:fldChar w:fldCharType="begin"/>
            </w:r>
            <w:r w:rsidR="002F6A18">
              <w:rPr>
                <w:noProof/>
                <w:webHidden/>
              </w:rPr>
              <w:instrText xml:space="preserve"> PAGEREF _Toc444868035 \h </w:instrText>
            </w:r>
            <w:r w:rsidR="002F6A18">
              <w:rPr>
                <w:noProof/>
                <w:webHidden/>
              </w:rPr>
            </w:r>
            <w:r w:rsidR="002F6A18">
              <w:rPr>
                <w:noProof/>
                <w:webHidden/>
              </w:rPr>
              <w:fldChar w:fldCharType="separate"/>
            </w:r>
            <w:r>
              <w:rPr>
                <w:noProof/>
                <w:webHidden/>
              </w:rPr>
              <w:t>30</w:t>
            </w:r>
            <w:r w:rsidR="002F6A18">
              <w:rPr>
                <w:noProof/>
                <w:webHidden/>
              </w:rPr>
              <w:fldChar w:fldCharType="end"/>
            </w:r>
          </w:hyperlink>
        </w:p>
        <w:p w14:paraId="50CAB106" w14:textId="77777777" w:rsidR="002F6A18" w:rsidRDefault="002569DA">
          <w:pPr>
            <w:pStyle w:val="TOC2"/>
            <w:tabs>
              <w:tab w:val="right" w:leader="dot" w:pos="9590"/>
            </w:tabs>
            <w:rPr>
              <w:rFonts w:asciiTheme="minorHAnsi" w:eastAsiaTheme="minorEastAsia" w:hAnsiTheme="minorHAnsi"/>
              <w:noProof/>
            </w:rPr>
          </w:pPr>
          <w:hyperlink w:anchor="_Toc444868036" w:history="1">
            <w:r w:rsidR="002F6A18" w:rsidRPr="0050332F">
              <w:rPr>
                <w:rStyle w:val="Hyperlink"/>
                <w:noProof/>
              </w:rPr>
              <w:t>R2-31: Seismic - Vibration</w:t>
            </w:r>
            <w:r w:rsidR="002F6A18">
              <w:rPr>
                <w:noProof/>
                <w:webHidden/>
              </w:rPr>
              <w:tab/>
            </w:r>
            <w:r w:rsidR="002F6A18">
              <w:rPr>
                <w:noProof/>
                <w:webHidden/>
              </w:rPr>
              <w:fldChar w:fldCharType="begin"/>
            </w:r>
            <w:r w:rsidR="002F6A18">
              <w:rPr>
                <w:noProof/>
                <w:webHidden/>
              </w:rPr>
              <w:instrText xml:space="preserve"> PAGEREF _Toc444868036 \h </w:instrText>
            </w:r>
            <w:r w:rsidR="002F6A18">
              <w:rPr>
                <w:noProof/>
                <w:webHidden/>
              </w:rPr>
            </w:r>
            <w:r w:rsidR="002F6A18">
              <w:rPr>
                <w:noProof/>
                <w:webHidden/>
              </w:rPr>
              <w:fldChar w:fldCharType="separate"/>
            </w:r>
            <w:r>
              <w:rPr>
                <w:noProof/>
                <w:webHidden/>
              </w:rPr>
              <w:t>30</w:t>
            </w:r>
            <w:r w:rsidR="002F6A18">
              <w:rPr>
                <w:noProof/>
                <w:webHidden/>
              </w:rPr>
              <w:fldChar w:fldCharType="end"/>
            </w:r>
          </w:hyperlink>
        </w:p>
        <w:p w14:paraId="0AF60F0C" w14:textId="77777777" w:rsidR="002F6A18" w:rsidRDefault="002569DA">
          <w:pPr>
            <w:pStyle w:val="TOC2"/>
            <w:tabs>
              <w:tab w:val="right" w:leader="dot" w:pos="9590"/>
            </w:tabs>
            <w:rPr>
              <w:rFonts w:asciiTheme="minorHAnsi" w:eastAsiaTheme="minorEastAsia" w:hAnsiTheme="minorHAnsi"/>
              <w:noProof/>
            </w:rPr>
          </w:pPr>
          <w:hyperlink w:anchor="_Toc444868037" w:history="1">
            <w:r w:rsidR="002F6A18" w:rsidRPr="0050332F">
              <w:rPr>
                <w:rStyle w:val="Hyperlink"/>
                <w:noProof/>
              </w:rPr>
              <w:t>R2-32: Positive Latching</w:t>
            </w:r>
            <w:r w:rsidR="002F6A18">
              <w:rPr>
                <w:noProof/>
                <w:webHidden/>
              </w:rPr>
              <w:tab/>
            </w:r>
            <w:r w:rsidR="002F6A18">
              <w:rPr>
                <w:noProof/>
                <w:webHidden/>
              </w:rPr>
              <w:fldChar w:fldCharType="begin"/>
            </w:r>
            <w:r w:rsidR="002F6A18">
              <w:rPr>
                <w:noProof/>
                <w:webHidden/>
              </w:rPr>
              <w:instrText xml:space="preserve"> PAGEREF _Toc444868037 \h </w:instrText>
            </w:r>
            <w:r w:rsidR="002F6A18">
              <w:rPr>
                <w:noProof/>
                <w:webHidden/>
              </w:rPr>
            </w:r>
            <w:r w:rsidR="002F6A18">
              <w:rPr>
                <w:noProof/>
                <w:webHidden/>
              </w:rPr>
              <w:fldChar w:fldCharType="separate"/>
            </w:r>
            <w:r>
              <w:rPr>
                <w:noProof/>
                <w:webHidden/>
              </w:rPr>
              <w:t>30</w:t>
            </w:r>
            <w:r w:rsidR="002F6A18">
              <w:rPr>
                <w:noProof/>
                <w:webHidden/>
              </w:rPr>
              <w:fldChar w:fldCharType="end"/>
            </w:r>
          </w:hyperlink>
        </w:p>
        <w:p w14:paraId="1CABE700" w14:textId="77777777" w:rsidR="002F6A18" w:rsidRDefault="002569DA">
          <w:pPr>
            <w:pStyle w:val="TOC2"/>
            <w:tabs>
              <w:tab w:val="right" w:leader="dot" w:pos="9590"/>
            </w:tabs>
            <w:rPr>
              <w:rFonts w:asciiTheme="minorHAnsi" w:eastAsiaTheme="minorEastAsia" w:hAnsiTheme="minorHAnsi"/>
              <w:noProof/>
            </w:rPr>
          </w:pPr>
          <w:hyperlink w:anchor="_Toc444868038" w:history="1">
            <w:r w:rsidR="002F6A18" w:rsidRPr="0050332F">
              <w:rPr>
                <w:rStyle w:val="Hyperlink"/>
                <w:noProof/>
              </w:rPr>
              <w:t>R2-33: Office Vibrations</w:t>
            </w:r>
            <w:r w:rsidR="002F6A18">
              <w:rPr>
                <w:noProof/>
                <w:webHidden/>
              </w:rPr>
              <w:tab/>
            </w:r>
            <w:r w:rsidR="002F6A18">
              <w:rPr>
                <w:noProof/>
                <w:webHidden/>
              </w:rPr>
              <w:fldChar w:fldCharType="begin"/>
            </w:r>
            <w:r w:rsidR="002F6A18">
              <w:rPr>
                <w:noProof/>
                <w:webHidden/>
              </w:rPr>
              <w:instrText xml:space="preserve"> PAGEREF _Toc444868038 \h </w:instrText>
            </w:r>
            <w:r w:rsidR="002F6A18">
              <w:rPr>
                <w:noProof/>
                <w:webHidden/>
              </w:rPr>
            </w:r>
            <w:r w:rsidR="002F6A18">
              <w:rPr>
                <w:noProof/>
                <w:webHidden/>
              </w:rPr>
              <w:fldChar w:fldCharType="separate"/>
            </w:r>
            <w:r>
              <w:rPr>
                <w:noProof/>
                <w:webHidden/>
              </w:rPr>
              <w:t>30</w:t>
            </w:r>
            <w:r w:rsidR="002F6A18">
              <w:rPr>
                <w:noProof/>
                <w:webHidden/>
              </w:rPr>
              <w:fldChar w:fldCharType="end"/>
            </w:r>
          </w:hyperlink>
        </w:p>
        <w:p w14:paraId="09C9A1DA" w14:textId="77777777" w:rsidR="002F6A18" w:rsidRDefault="002569DA">
          <w:pPr>
            <w:pStyle w:val="TOC3"/>
            <w:tabs>
              <w:tab w:val="left" w:pos="1400"/>
              <w:tab w:val="right" w:leader="dot" w:pos="9590"/>
            </w:tabs>
            <w:rPr>
              <w:rFonts w:asciiTheme="minorHAnsi" w:eastAsiaTheme="minorEastAsia" w:hAnsiTheme="minorHAnsi"/>
              <w:noProof/>
            </w:rPr>
          </w:pPr>
          <w:hyperlink w:anchor="_Toc444868039" w:history="1">
            <w:r w:rsidR="002F6A18" w:rsidRPr="0050332F">
              <w:rPr>
                <w:rStyle w:val="Hyperlink"/>
                <w:noProof/>
              </w:rPr>
              <w:t>A.2.6</w:t>
            </w:r>
            <w:r w:rsidR="002F6A18">
              <w:rPr>
                <w:rFonts w:asciiTheme="minorHAnsi" w:eastAsiaTheme="minorEastAsia" w:hAnsiTheme="minorHAnsi"/>
                <w:noProof/>
              </w:rPr>
              <w:tab/>
            </w:r>
            <w:r w:rsidR="002F6A18" w:rsidRPr="0050332F">
              <w:rPr>
                <w:rStyle w:val="Hyperlink"/>
                <w:noProof/>
              </w:rPr>
              <w:t>Fiber</w:t>
            </w:r>
            <w:r w:rsidR="002F6A18">
              <w:rPr>
                <w:noProof/>
                <w:webHidden/>
              </w:rPr>
              <w:tab/>
            </w:r>
            <w:r w:rsidR="002F6A18">
              <w:rPr>
                <w:noProof/>
                <w:webHidden/>
              </w:rPr>
              <w:fldChar w:fldCharType="begin"/>
            </w:r>
            <w:r w:rsidR="002F6A18">
              <w:rPr>
                <w:noProof/>
                <w:webHidden/>
              </w:rPr>
              <w:instrText xml:space="preserve"> PAGEREF _Toc444868039 \h </w:instrText>
            </w:r>
            <w:r w:rsidR="002F6A18">
              <w:rPr>
                <w:noProof/>
                <w:webHidden/>
              </w:rPr>
            </w:r>
            <w:r w:rsidR="002F6A18">
              <w:rPr>
                <w:noProof/>
                <w:webHidden/>
              </w:rPr>
              <w:fldChar w:fldCharType="separate"/>
            </w:r>
            <w:r>
              <w:rPr>
                <w:noProof/>
                <w:webHidden/>
              </w:rPr>
              <w:t>30</w:t>
            </w:r>
            <w:r w:rsidR="002F6A18">
              <w:rPr>
                <w:noProof/>
                <w:webHidden/>
              </w:rPr>
              <w:fldChar w:fldCharType="end"/>
            </w:r>
          </w:hyperlink>
        </w:p>
        <w:p w14:paraId="1752DA2D" w14:textId="77777777" w:rsidR="002F6A18" w:rsidRDefault="002569DA">
          <w:pPr>
            <w:pStyle w:val="TOC2"/>
            <w:tabs>
              <w:tab w:val="right" w:leader="dot" w:pos="9590"/>
            </w:tabs>
            <w:rPr>
              <w:rFonts w:asciiTheme="minorHAnsi" w:eastAsiaTheme="minorEastAsia" w:hAnsiTheme="minorHAnsi"/>
              <w:noProof/>
            </w:rPr>
          </w:pPr>
          <w:hyperlink w:anchor="_Toc444868040" w:history="1">
            <w:r w:rsidR="002F6A18" w:rsidRPr="0050332F">
              <w:rPr>
                <w:rStyle w:val="Hyperlink"/>
                <w:noProof/>
              </w:rPr>
              <w:t>R2-34: Fiber Optic Cabling and Connectors</w:t>
            </w:r>
            <w:r w:rsidR="002F6A18">
              <w:rPr>
                <w:noProof/>
                <w:webHidden/>
              </w:rPr>
              <w:tab/>
            </w:r>
            <w:r w:rsidR="002F6A18">
              <w:rPr>
                <w:noProof/>
                <w:webHidden/>
              </w:rPr>
              <w:fldChar w:fldCharType="begin"/>
            </w:r>
            <w:r w:rsidR="002F6A18">
              <w:rPr>
                <w:noProof/>
                <w:webHidden/>
              </w:rPr>
              <w:instrText xml:space="preserve"> PAGEREF _Toc444868040 \h </w:instrText>
            </w:r>
            <w:r w:rsidR="002F6A18">
              <w:rPr>
                <w:noProof/>
                <w:webHidden/>
              </w:rPr>
            </w:r>
            <w:r w:rsidR="002F6A18">
              <w:rPr>
                <w:noProof/>
                <w:webHidden/>
              </w:rPr>
              <w:fldChar w:fldCharType="separate"/>
            </w:r>
            <w:r>
              <w:rPr>
                <w:noProof/>
                <w:webHidden/>
              </w:rPr>
              <w:t>30</w:t>
            </w:r>
            <w:r w:rsidR="002F6A18">
              <w:rPr>
                <w:noProof/>
                <w:webHidden/>
              </w:rPr>
              <w:fldChar w:fldCharType="end"/>
            </w:r>
          </w:hyperlink>
        </w:p>
        <w:p w14:paraId="6088A9BE" w14:textId="77777777" w:rsidR="002F6A18" w:rsidRDefault="002569DA">
          <w:pPr>
            <w:pStyle w:val="TOC2"/>
            <w:tabs>
              <w:tab w:val="right" w:leader="dot" w:pos="9590"/>
            </w:tabs>
            <w:rPr>
              <w:rFonts w:asciiTheme="minorHAnsi" w:eastAsiaTheme="minorEastAsia" w:hAnsiTheme="minorHAnsi"/>
              <w:noProof/>
            </w:rPr>
          </w:pPr>
          <w:hyperlink w:anchor="_Toc444868041" w:history="1">
            <w:r w:rsidR="002F6A18" w:rsidRPr="0050332F">
              <w:rPr>
                <w:rStyle w:val="Hyperlink"/>
                <w:noProof/>
              </w:rPr>
              <w:t>R2-35: Fiber Optic Cable</w:t>
            </w:r>
            <w:r w:rsidR="002F6A18">
              <w:rPr>
                <w:noProof/>
                <w:webHidden/>
              </w:rPr>
              <w:tab/>
            </w:r>
            <w:r w:rsidR="002F6A18">
              <w:rPr>
                <w:noProof/>
                <w:webHidden/>
              </w:rPr>
              <w:fldChar w:fldCharType="begin"/>
            </w:r>
            <w:r w:rsidR="002F6A18">
              <w:rPr>
                <w:noProof/>
                <w:webHidden/>
              </w:rPr>
              <w:instrText xml:space="preserve"> PAGEREF _Toc444868041 \h </w:instrText>
            </w:r>
            <w:r w:rsidR="002F6A18">
              <w:rPr>
                <w:noProof/>
                <w:webHidden/>
              </w:rPr>
            </w:r>
            <w:r w:rsidR="002F6A18">
              <w:rPr>
                <w:noProof/>
                <w:webHidden/>
              </w:rPr>
              <w:fldChar w:fldCharType="separate"/>
            </w:r>
            <w:r>
              <w:rPr>
                <w:noProof/>
                <w:webHidden/>
              </w:rPr>
              <w:t>30</w:t>
            </w:r>
            <w:r w:rsidR="002F6A18">
              <w:rPr>
                <w:noProof/>
                <w:webHidden/>
              </w:rPr>
              <w:fldChar w:fldCharType="end"/>
            </w:r>
          </w:hyperlink>
        </w:p>
        <w:p w14:paraId="75E4BD1B" w14:textId="77777777" w:rsidR="002F6A18" w:rsidRDefault="002569DA">
          <w:pPr>
            <w:pStyle w:val="TOC2"/>
            <w:tabs>
              <w:tab w:val="right" w:leader="dot" w:pos="9590"/>
            </w:tabs>
            <w:rPr>
              <w:rFonts w:asciiTheme="minorHAnsi" w:eastAsiaTheme="minorEastAsia" w:hAnsiTheme="minorHAnsi"/>
              <w:noProof/>
            </w:rPr>
          </w:pPr>
          <w:hyperlink w:anchor="_Toc444868042" w:history="1">
            <w:r w:rsidR="002F6A18" w:rsidRPr="0050332F">
              <w:rPr>
                <w:rStyle w:val="Hyperlink"/>
                <w:noProof/>
              </w:rPr>
              <w:t>R2-36: Fiber Connector Boots</w:t>
            </w:r>
            <w:r w:rsidR="002F6A18">
              <w:rPr>
                <w:noProof/>
                <w:webHidden/>
              </w:rPr>
              <w:tab/>
            </w:r>
            <w:r w:rsidR="002F6A18">
              <w:rPr>
                <w:noProof/>
                <w:webHidden/>
              </w:rPr>
              <w:fldChar w:fldCharType="begin"/>
            </w:r>
            <w:r w:rsidR="002F6A18">
              <w:rPr>
                <w:noProof/>
                <w:webHidden/>
              </w:rPr>
              <w:instrText xml:space="preserve"> PAGEREF _Toc444868042 \h </w:instrText>
            </w:r>
            <w:r w:rsidR="002F6A18">
              <w:rPr>
                <w:noProof/>
                <w:webHidden/>
              </w:rPr>
            </w:r>
            <w:r w:rsidR="002F6A18">
              <w:rPr>
                <w:noProof/>
                <w:webHidden/>
              </w:rPr>
              <w:fldChar w:fldCharType="separate"/>
            </w:r>
            <w:r>
              <w:rPr>
                <w:noProof/>
                <w:webHidden/>
              </w:rPr>
              <w:t>30</w:t>
            </w:r>
            <w:r w:rsidR="002F6A18">
              <w:rPr>
                <w:noProof/>
                <w:webHidden/>
              </w:rPr>
              <w:fldChar w:fldCharType="end"/>
            </w:r>
          </w:hyperlink>
        </w:p>
        <w:p w14:paraId="6337A1E7" w14:textId="77777777" w:rsidR="002F6A18" w:rsidRDefault="002569DA">
          <w:pPr>
            <w:pStyle w:val="TOC2"/>
            <w:tabs>
              <w:tab w:val="right" w:leader="dot" w:pos="9590"/>
            </w:tabs>
            <w:rPr>
              <w:rFonts w:asciiTheme="minorHAnsi" w:eastAsiaTheme="minorEastAsia" w:hAnsiTheme="minorHAnsi"/>
              <w:noProof/>
            </w:rPr>
          </w:pPr>
          <w:hyperlink w:anchor="_Toc444868043" w:history="1">
            <w:r w:rsidR="002F6A18" w:rsidRPr="0050332F">
              <w:rPr>
                <w:rStyle w:val="Hyperlink"/>
                <w:noProof/>
              </w:rPr>
              <w:t>R2-37: Overall Fiber Connector and Boot Length</w:t>
            </w:r>
            <w:r w:rsidR="002F6A18">
              <w:rPr>
                <w:noProof/>
                <w:webHidden/>
              </w:rPr>
              <w:tab/>
            </w:r>
            <w:r w:rsidR="002F6A18">
              <w:rPr>
                <w:noProof/>
                <w:webHidden/>
              </w:rPr>
              <w:fldChar w:fldCharType="begin"/>
            </w:r>
            <w:r w:rsidR="002F6A18">
              <w:rPr>
                <w:noProof/>
                <w:webHidden/>
              </w:rPr>
              <w:instrText xml:space="preserve"> PAGEREF _Toc444868043 \h </w:instrText>
            </w:r>
            <w:r w:rsidR="002F6A18">
              <w:rPr>
                <w:noProof/>
                <w:webHidden/>
              </w:rPr>
            </w:r>
            <w:r w:rsidR="002F6A18">
              <w:rPr>
                <w:noProof/>
                <w:webHidden/>
              </w:rPr>
              <w:fldChar w:fldCharType="separate"/>
            </w:r>
            <w:r>
              <w:rPr>
                <w:noProof/>
                <w:webHidden/>
              </w:rPr>
              <w:t>30</w:t>
            </w:r>
            <w:r w:rsidR="002F6A18">
              <w:rPr>
                <w:noProof/>
                <w:webHidden/>
              </w:rPr>
              <w:fldChar w:fldCharType="end"/>
            </w:r>
          </w:hyperlink>
        </w:p>
        <w:p w14:paraId="684B06BD" w14:textId="77777777" w:rsidR="002F6A18" w:rsidRDefault="002569DA">
          <w:pPr>
            <w:pStyle w:val="TOC2"/>
            <w:tabs>
              <w:tab w:val="right" w:leader="dot" w:pos="9590"/>
            </w:tabs>
            <w:rPr>
              <w:rFonts w:asciiTheme="minorHAnsi" w:eastAsiaTheme="minorEastAsia" w:hAnsiTheme="minorHAnsi"/>
              <w:noProof/>
            </w:rPr>
          </w:pPr>
          <w:hyperlink w:anchor="_Toc444868044" w:history="1">
            <w:r w:rsidR="002F6A18" w:rsidRPr="0050332F">
              <w:rPr>
                <w:rStyle w:val="Hyperlink"/>
                <w:noProof/>
              </w:rPr>
              <w:t>R2-38: Fiber Bend Radius</w:t>
            </w:r>
            <w:r w:rsidR="002F6A18">
              <w:rPr>
                <w:noProof/>
                <w:webHidden/>
              </w:rPr>
              <w:tab/>
            </w:r>
            <w:r w:rsidR="002F6A18">
              <w:rPr>
                <w:noProof/>
                <w:webHidden/>
              </w:rPr>
              <w:fldChar w:fldCharType="begin"/>
            </w:r>
            <w:r w:rsidR="002F6A18">
              <w:rPr>
                <w:noProof/>
                <w:webHidden/>
              </w:rPr>
              <w:instrText xml:space="preserve"> PAGEREF _Toc444868044 \h </w:instrText>
            </w:r>
            <w:r w:rsidR="002F6A18">
              <w:rPr>
                <w:noProof/>
                <w:webHidden/>
              </w:rPr>
            </w:r>
            <w:r w:rsidR="002F6A18">
              <w:rPr>
                <w:noProof/>
                <w:webHidden/>
              </w:rPr>
              <w:fldChar w:fldCharType="separate"/>
            </w:r>
            <w:r>
              <w:rPr>
                <w:noProof/>
                <w:webHidden/>
              </w:rPr>
              <w:t>30</w:t>
            </w:r>
            <w:r w:rsidR="002F6A18">
              <w:rPr>
                <w:noProof/>
                <w:webHidden/>
              </w:rPr>
              <w:fldChar w:fldCharType="end"/>
            </w:r>
          </w:hyperlink>
        </w:p>
        <w:p w14:paraId="214E691D" w14:textId="77777777" w:rsidR="002F6A18" w:rsidRDefault="002569DA">
          <w:pPr>
            <w:pStyle w:val="TOC2"/>
            <w:tabs>
              <w:tab w:val="right" w:leader="dot" w:pos="9590"/>
            </w:tabs>
            <w:rPr>
              <w:rFonts w:asciiTheme="minorHAnsi" w:eastAsiaTheme="minorEastAsia" w:hAnsiTheme="minorHAnsi"/>
              <w:noProof/>
            </w:rPr>
          </w:pPr>
          <w:hyperlink w:anchor="_Toc444868045" w:history="1">
            <w:r w:rsidR="002F6A18" w:rsidRPr="0050332F">
              <w:rPr>
                <w:rStyle w:val="Hyperlink"/>
                <w:noProof/>
              </w:rPr>
              <w:t>R2-38: Minimum Distance Between Connector Housing and 90 Degree Bend</w:t>
            </w:r>
            <w:r w:rsidR="002F6A18">
              <w:rPr>
                <w:noProof/>
                <w:webHidden/>
              </w:rPr>
              <w:tab/>
            </w:r>
            <w:r w:rsidR="002F6A18">
              <w:rPr>
                <w:noProof/>
                <w:webHidden/>
              </w:rPr>
              <w:fldChar w:fldCharType="begin"/>
            </w:r>
            <w:r w:rsidR="002F6A18">
              <w:rPr>
                <w:noProof/>
                <w:webHidden/>
              </w:rPr>
              <w:instrText xml:space="preserve"> PAGEREF _Toc444868045 \h </w:instrText>
            </w:r>
            <w:r w:rsidR="002F6A18">
              <w:rPr>
                <w:noProof/>
                <w:webHidden/>
              </w:rPr>
            </w:r>
            <w:r w:rsidR="002F6A18">
              <w:rPr>
                <w:noProof/>
                <w:webHidden/>
              </w:rPr>
              <w:fldChar w:fldCharType="separate"/>
            </w:r>
            <w:r>
              <w:rPr>
                <w:noProof/>
                <w:webHidden/>
              </w:rPr>
              <w:t>31</w:t>
            </w:r>
            <w:r w:rsidR="002F6A18">
              <w:rPr>
                <w:noProof/>
                <w:webHidden/>
              </w:rPr>
              <w:fldChar w:fldCharType="end"/>
            </w:r>
          </w:hyperlink>
        </w:p>
        <w:p w14:paraId="582338F4" w14:textId="77777777" w:rsidR="002F6A18" w:rsidRDefault="002569DA">
          <w:pPr>
            <w:pStyle w:val="TOC2"/>
            <w:tabs>
              <w:tab w:val="right" w:leader="dot" w:pos="9590"/>
            </w:tabs>
            <w:rPr>
              <w:rFonts w:asciiTheme="minorHAnsi" w:eastAsiaTheme="minorEastAsia" w:hAnsiTheme="minorHAnsi"/>
              <w:noProof/>
            </w:rPr>
          </w:pPr>
          <w:hyperlink w:anchor="_Toc444868046" w:history="1">
            <w:r w:rsidR="002F6A18" w:rsidRPr="0050332F">
              <w:rPr>
                <w:rStyle w:val="Hyperlink"/>
                <w:noProof/>
              </w:rPr>
              <w:t>R2-38: Space Between Door/Panel and Fiber Connector</w:t>
            </w:r>
            <w:r w:rsidR="002F6A18">
              <w:rPr>
                <w:noProof/>
                <w:webHidden/>
              </w:rPr>
              <w:tab/>
            </w:r>
            <w:r w:rsidR="002F6A18">
              <w:rPr>
                <w:noProof/>
                <w:webHidden/>
              </w:rPr>
              <w:fldChar w:fldCharType="begin"/>
            </w:r>
            <w:r w:rsidR="002F6A18">
              <w:rPr>
                <w:noProof/>
                <w:webHidden/>
              </w:rPr>
              <w:instrText xml:space="preserve"> PAGEREF _Toc444868046 \h </w:instrText>
            </w:r>
            <w:r w:rsidR="002F6A18">
              <w:rPr>
                <w:noProof/>
                <w:webHidden/>
              </w:rPr>
            </w:r>
            <w:r w:rsidR="002F6A18">
              <w:rPr>
                <w:noProof/>
                <w:webHidden/>
              </w:rPr>
              <w:fldChar w:fldCharType="separate"/>
            </w:r>
            <w:r>
              <w:rPr>
                <w:noProof/>
                <w:webHidden/>
              </w:rPr>
              <w:t>31</w:t>
            </w:r>
            <w:r w:rsidR="002F6A18">
              <w:rPr>
                <w:noProof/>
                <w:webHidden/>
              </w:rPr>
              <w:fldChar w:fldCharType="end"/>
            </w:r>
          </w:hyperlink>
        </w:p>
        <w:p w14:paraId="5A4CC40D" w14:textId="77777777" w:rsidR="002F6A18" w:rsidRDefault="002569DA">
          <w:pPr>
            <w:pStyle w:val="TOC2"/>
            <w:tabs>
              <w:tab w:val="right" w:leader="dot" w:pos="9590"/>
            </w:tabs>
            <w:rPr>
              <w:rFonts w:asciiTheme="minorHAnsi" w:eastAsiaTheme="minorEastAsia" w:hAnsiTheme="minorHAnsi"/>
              <w:noProof/>
            </w:rPr>
          </w:pPr>
          <w:hyperlink w:anchor="_Toc444868047" w:history="1">
            <w:r w:rsidR="002F6A18" w:rsidRPr="0050332F">
              <w:rPr>
                <w:rStyle w:val="Hyperlink"/>
                <w:noProof/>
              </w:rPr>
              <w:t>R2-38: Standard Fiber Connector</w:t>
            </w:r>
            <w:r w:rsidR="002F6A18">
              <w:rPr>
                <w:noProof/>
                <w:webHidden/>
              </w:rPr>
              <w:tab/>
            </w:r>
            <w:r w:rsidR="002F6A18">
              <w:rPr>
                <w:noProof/>
                <w:webHidden/>
              </w:rPr>
              <w:fldChar w:fldCharType="begin"/>
            </w:r>
            <w:r w:rsidR="002F6A18">
              <w:rPr>
                <w:noProof/>
                <w:webHidden/>
              </w:rPr>
              <w:instrText xml:space="preserve"> PAGEREF _Toc444868047 \h </w:instrText>
            </w:r>
            <w:r w:rsidR="002F6A18">
              <w:rPr>
                <w:noProof/>
                <w:webHidden/>
              </w:rPr>
            </w:r>
            <w:r w:rsidR="002F6A18">
              <w:rPr>
                <w:noProof/>
                <w:webHidden/>
              </w:rPr>
              <w:fldChar w:fldCharType="separate"/>
            </w:r>
            <w:r>
              <w:rPr>
                <w:noProof/>
                <w:webHidden/>
              </w:rPr>
              <w:t>31</w:t>
            </w:r>
            <w:r w:rsidR="002F6A18">
              <w:rPr>
                <w:noProof/>
                <w:webHidden/>
              </w:rPr>
              <w:fldChar w:fldCharType="end"/>
            </w:r>
          </w:hyperlink>
        </w:p>
        <w:p w14:paraId="1378FD75" w14:textId="77777777" w:rsidR="00CE37AA" w:rsidRDefault="00D42C78">
          <w:r>
            <w:fldChar w:fldCharType="end"/>
          </w:r>
        </w:p>
      </w:sdtContent>
    </w:sdt>
    <w:p w14:paraId="23A036AA" w14:textId="77777777" w:rsidR="00CE37AA" w:rsidRDefault="00CE37AA">
      <w:pPr>
        <w:sectPr w:rsidR="00CE37AA">
          <w:pgSz w:w="12240" w:h="15840"/>
          <w:pgMar w:top="1500" w:right="1320" w:bottom="1200" w:left="1320" w:header="0" w:footer="1017" w:gutter="0"/>
          <w:cols w:space="720"/>
        </w:sectPr>
      </w:pPr>
    </w:p>
    <w:p w14:paraId="2B559F7F" w14:textId="77777777" w:rsidR="002F6A18" w:rsidRDefault="002F6A18" w:rsidP="002F6A18">
      <w:pPr>
        <w:pStyle w:val="Heading1"/>
      </w:pPr>
      <w:bookmarkStart w:id="3" w:name="Licenses"/>
      <w:bookmarkStart w:id="4" w:name="Scope"/>
      <w:bookmarkStart w:id="5" w:name="_Toc444037153"/>
      <w:bookmarkStart w:id="6" w:name="_Toc444867614"/>
      <w:bookmarkStart w:id="7" w:name="_Toc444867954"/>
      <w:bookmarkEnd w:id="3"/>
      <w:bookmarkEnd w:id="4"/>
      <w:r>
        <w:lastRenderedPageBreak/>
        <w:t>Licenses</w:t>
      </w:r>
      <w:bookmarkEnd w:id="5"/>
      <w:bookmarkEnd w:id="6"/>
      <w:bookmarkEnd w:id="7"/>
    </w:p>
    <w:p w14:paraId="77DBEF22" w14:textId="77777777" w:rsidR="00806703" w:rsidRDefault="00806703" w:rsidP="00806703">
      <w:pPr>
        <w:spacing w:before="50"/>
        <w:ind w:left="219" w:right="-20"/>
        <w:rPr>
          <w:rFonts w:ascii="Calibri" w:eastAsia="Calibri" w:hAnsi="Calibri" w:cs="Calibri"/>
          <w:spacing w:val="-7"/>
        </w:rPr>
      </w:pPr>
      <w:r w:rsidRPr="00F73D76">
        <w:rPr>
          <w:rFonts w:ascii="Calibri" w:eastAsia="Calibri" w:hAnsi="Calibri" w:cs="Calibri"/>
          <w:spacing w:val="-7"/>
        </w:rPr>
        <w:t xml:space="preserve">To the extent of AT&amp;T’s authorship in this specification, AT&amp;T submits this specification to the Open Compute Project Foundation as a Contribution under the Open Compute Project Contributor License Agreement (July 13, 2014 version, available at the time of this writing, March 4, 2016, at </w:t>
      </w:r>
      <w:hyperlink r:id="rId10" w:history="1">
        <w:r w:rsidRPr="00F73D76">
          <w:rPr>
            <w:rFonts w:ascii="Calibri" w:eastAsia="Calibri" w:hAnsi="Calibri" w:cs="Calibri"/>
            <w:spacing w:val="-7"/>
          </w:rPr>
          <w:t>https://rightsignature.com/forms/OMMUS-72474399-v1-db5554/token/27cfcf4a00d</w:t>
        </w:r>
      </w:hyperlink>
      <w:r w:rsidRPr="00F73D76">
        <w:rPr>
          <w:rFonts w:ascii="Calibri" w:eastAsia="Calibri" w:hAnsi="Calibri" w:cs="Calibri"/>
          <w:spacing w:val="-7"/>
        </w:rPr>
        <w:t xml:space="preserve">. AT&amp;T agrees to make such specification available under the Open Web Foundation Final Specification Agreement (OWFa 1.0), which is available at </w:t>
      </w:r>
      <w:hyperlink r:id="rId11" w:history="1">
        <w:r w:rsidRPr="00F73D76">
          <w:rPr>
            <w:rFonts w:ascii="Calibri" w:eastAsia="Calibri" w:hAnsi="Calibri" w:cs="Calibri"/>
            <w:spacing w:val="-7"/>
          </w:rPr>
          <w:t>http://www.openwebfoundation.org/legal/the-owf-1-0-agreements/owfa-1-0</w:t>
        </w:r>
      </w:hyperlink>
      <w:r w:rsidRPr="00F73D76">
        <w:rPr>
          <w:rFonts w:ascii="Calibri" w:eastAsia="Calibri" w:hAnsi="Calibri" w:cs="Calibri"/>
          <w:spacing w:val="-7"/>
        </w:rPr>
        <w:t xml:space="preserve">.  </w:t>
      </w:r>
    </w:p>
    <w:p w14:paraId="4B71D0BB" w14:textId="77777777" w:rsidR="00806703" w:rsidRPr="00F73D76" w:rsidRDefault="00806703" w:rsidP="00806703">
      <w:pPr>
        <w:spacing w:before="50"/>
        <w:ind w:left="219" w:right="-20"/>
        <w:rPr>
          <w:rFonts w:ascii="Calibri" w:eastAsia="Calibri" w:hAnsi="Calibri" w:cs="Calibri"/>
          <w:spacing w:val="-7"/>
        </w:rPr>
      </w:pPr>
    </w:p>
    <w:p w14:paraId="686166A1" w14:textId="77777777" w:rsidR="00806703" w:rsidRPr="00F73D76" w:rsidRDefault="00806703" w:rsidP="00806703">
      <w:pPr>
        <w:spacing w:before="50"/>
        <w:ind w:left="219" w:right="-20"/>
        <w:rPr>
          <w:rFonts w:ascii="Calibri" w:eastAsia="Calibri" w:hAnsi="Calibri" w:cs="Calibri"/>
          <w:spacing w:val="-7"/>
        </w:rPr>
      </w:pPr>
      <w:r w:rsidRPr="00F73D76">
        <w:rPr>
          <w:rFonts w:ascii="Calibri" w:eastAsia="Calibri" w:hAnsi="Calibri" w:cs="Calibri"/>
          <w:spacing w:val="-7"/>
        </w:rPr>
        <w:t>Your use of this specification may be subject to other third party rights. THIS SPECIFICATION IS PROVIDED "AS IS." No support of any kind will be provided by the contributors. The contributors expressly disclaim any warranties (express, implied, or otherwise), including implied warranties of merchantability, non-infringement, fitness for a particular purpose, completeness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 H A R A C T E 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3E16A92B" w14:textId="77777777" w:rsidR="002F6A18" w:rsidRDefault="002F6A18">
      <w:pPr>
        <w:rPr>
          <w:rFonts w:ascii="Cambria" w:eastAsia="Cambria" w:hAnsi="Cambria"/>
          <w:b/>
          <w:bCs/>
          <w:color w:val="365F91" w:themeColor="accent1" w:themeShade="BF"/>
          <w:spacing w:val="-1"/>
          <w:sz w:val="28"/>
          <w:szCs w:val="28"/>
        </w:rPr>
      </w:pPr>
      <w:r>
        <w:br w:type="page"/>
      </w:r>
    </w:p>
    <w:p w14:paraId="78D0037D" w14:textId="0631C31B" w:rsidR="00CE37AA" w:rsidRDefault="00D42C78" w:rsidP="004C7429">
      <w:pPr>
        <w:pStyle w:val="Heading1"/>
      </w:pPr>
      <w:bookmarkStart w:id="8" w:name="_Toc444867955"/>
      <w:r>
        <w:lastRenderedPageBreak/>
        <w:t>Scope</w:t>
      </w:r>
      <w:bookmarkEnd w:id="8"/>
    </w:p>
    <w:p w14:paraId="5F22BB4F" w14:textId="66E2ABAA" w:rsidR="00CE37AA" w:rsidRDefault="00D42C78" w:rsidP="004C7429">
      <w:pPr>
        <w:pStyle w:val="BodyText"/>
      </w:pPr>
      <w:r>
        <w:t>This document</w:t>
      </w:r>
      <w:r>
        <w:rPr>
          <w:spacing w:val="-2"/>
        </w:rPr>
        <w:t xml:space="preserve"> </w:t>
      </w:r>
      <w:r>
        <w:t xml:space="preserve">outlines </w:t>
      </w:r>
      <w:r>
        <w:rPr>
          <w:spacing w:val="-2"/>
        </w:rPr>
        <w:t xml:space="preserve">the </w:t>
      </w:r>
      <w:r>
        <w:t>technical</w:t>
      </w:r>
      <w:r>
        <w:rPr>
          <w:spacing w:val="-3"/>
        </w:rPr>
        <w:t xml:space="preserve"> </w:t>
      </w:r>
      <w:r>
        <w:t>specifications for</w:t>
      </w:r>
      <w:r>
        <w:rPr>
          <w:spacing w:val="-2"/>
        </w:rPr>
        <w:t xml:space="preserve"> </w:t>
      </w:r>
      <w:r>
        <w:t>the</w:t>
      </w:r>
      <w:r>
        <w:rPr>
          <w:spacing w:val="1"/>
        </w:rPr>
        <w:t xml:space="preserve"> </w:t>
      </w:r>
      <w:r w:rsidR="00562A72">
        <w:t xml:space="preserve">AT&amp;T </w:t>
      </w:r>
      <w:r>
        <w:t xml:space="preserve">Open </w:t>
      </w:r>
      <w:r w:rsidR="00160F3B">
        <w:t>10G PON</w:t>
      </w:r>
      <w:r w:rsidR="00160F3B">
        <w:rPr>
          <w:spacing w:val="-3"/>
        </w:rPr>
        <w:t xml:space="preserve"> </w:t>
      </w:r>
      <w:r w:rsidR="002F76DD">
        <w:rPr>
          <w:spacing w:val="-2"/>
        </w:rPr>
        <w:t xml:space="preserve">MicroOLT </w:t>
      </w:r>
      <w:r w:rsidR="008546AA">
        <w:rPr>
          <w:spacing w:val="-2"/>
        </w:rPr>
        <w:t xml:space="preserve">solution </w:t>
      </w:r>
      <w:r>
        <w:t>submitted to</w:t>
      </w:r>
      <w:r>
        <w:rPr>
          <w:spacing w:val="1"/>
        </w:rPr>
        <w:t xml:space="preserve"> </w:t>
      </w:r>
      <w:r>
        <w:t>the</w:t>
      </w:r>
      <w:r>
        <w:rPr>
          <w:spacing w:val="-2"/>
        </w:rPr>
        <w:t xml:space="preserve"> </w:t>
      </w:r>
      <w:r>
        <w:t>Open Compute</w:t>
      </w:r>
      <w:r>
        <w:rPr>
          <w:spacing w:val="1"/>
        </w:rPr>
        <w:t xml:space="preserve"> </w:t>
      </w:r>
      <w:r>
        <w:t>Foundation.</w:t>
      </w:r>
    </w:p>
    <w:p w14:paraId="5278AAED" w14:textId="77777777" w:rsidR="001C7212" w:rsidRDefault="001C7212" w:rsidP="004C7429">
      <w:pPr>
        <w:pStyle w:val="BodyText"/>
      </w:pPr>
    </w:p>
    <w:p w14:paraId="7A422F25" w14:textId="77777777" w:rsidR="00F56010" w:rsidRDefault="00F56010" w:rsidP="004C7429">
      <w:pPr>
        <w:pStyle w:val="Heading1"/>
      </w:pPr>
      <w:bookmarkStart w:id="9" w:name="_Toc428286892"/>
      <w:bookmarkStart w:id="10" w:name="_Toc444867956"/>
      <w:r>
        <w:t>Introduction</w:t>
      </w:r>
      <w:bookmarkEnd w:id="9"/>
      <w:bookmarkEnd w:id="10"/>
    </w:p>
    <w:p w14:paraId="5817919B" w14:textId="2372D9B7" w:rsidR="00F41C41" w:rsidRPr="00F41C41" w:rsidRDefault="008552E7" w:rsidP="00F41C41">
      <w:r>
        <w:t>The MicroOLT is a PON optics module with an embedded Ethernet Bridge with PON MAC/PHY layer</w:t>
      </w:r>
      <w:r w:rsidR="00160F3B">
        <w:t xml:space="preserve"> in SFP+ form factor</w:t>
      </w:r>
      <w:r>
        <w:t xml:space="preserve">.  </w:t>
      </w:r>
      <w:r w:rsidR="00A7662D">
        <w:t xml:space="preserve">The MicroOLT is a component building block of a virtual OLT platform.  Tibit is a vendor of a MicroOLT optics module branded as a MicroPlug.  </w:t>
      </w:r>
      <w:r w:rsidR="00F41C41" w:rsidRPr="00F41C41">
        <w:t xml:space="preserve">Tibit’s XGS-PON OLT MicroPlug is a hot-pluggable SFP+ optical transceiver with a built-in 10G Ethernet-to-NG-PON2 OLT MAC </w:t>
      </w:r>
      <w:r w:rsidR="00EC3914">
        <w:t>B</w:t>
      </w:r>
      <w:r w:rsidR="00F41C41" w:rsidRPr="00F41C41">
        <w:t>ridge</w:t>
      </w:r>
      <w:r w:rsidR="00EC3914">
        <w:t xml:space="preserve"> IC</w:t>
      </w:r>
      <w:r w:rsidR="00F41C41" w:rsidRPr="00F41C41">
        <w:t>. It uses 10G XGS optics to enable the NG-PON2 solution at a fraction of the cost of tunable DWDM optics.</w:t>
      </w:r>
    </w:p>
    <w:p w14:paraId="1B39C832" w14:textId="77777777" w:rsidR="00124824" w:rsidRDefault="00124824" w:rsidP="00F41C41"/>
    <w:p w14:paraId="12C1D453" w14:textId="7839B971" w:rsidR="00F41C41" w:rsidRDefault="00F41C41" w:rsidP="00B2252C">
      <w:r w:rsidRPr="00F41C41">
        <w:t>This 10G OLT plugs into low-cost Ethernet Switches or other Ethernet-enabled networking equipment with SFP+ sockets instantaneously enabling them to be part of a 10G PON network. The SFP+ OLT is suited for Software Defined Networking (SDN) and Network Function Virtualization (NFV) b</w:t>
      </w:r>
      <w:r w:rsidR="00EC3914">
        <w:t>y enabling a virtual OLT (vOLT)</w:t>
      </w:r>
      <w:r w:rsidRPr="00F41C41">
        <w:t>.</w:t>
      </w:r>
      <w:r w:rsidR="00124824">
        <w:t xml:space="preserve"> </w:t>
      </w:r>
    </w:p>
    <w:p w14:paraId="30FB236F" w14:textId="77777777" w:rsidR="00B2252C" w:rsidRDefault="00B2252C" w:rsidP="00B2252C"/>
    <w:p w14:paraId="2D8B2467" w14:textId="77777777" w:rsidR="00F56010" w:rsidRDefault="00403257" w:rsidP="00F56010">
      <w:pPr>
        <w:jc w:val="center"/>
      </w:pPr>
      <w:r w:rsidRPr="00403257">
        <w:rPr>
          <w:noProof/>
        </w:rPr>
        <w:drawing>
          <wp:inline distT="0" distB="0" distL="0" distR="0" wp14:anchorId="2E91B5D5" wp14:editId="26F96793">
            <wp:extent cx="3493185" cy="1478943"/>
            <wp:effectExtent l="0" t="0" r="0" b="698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2"/>
                    <a:stretch>
                      <a:fillRect/>
                    </a:stretch>
                  </pic:blipFill>
                  <pic:spPr>
                    <a:xfrm>
                      <a:off x="0" y="0"/>
                      <a:ext cx="3516795" cy="1488939"/>
                    </a:xfrm>
                    <a:prstGeom prst="rect">
                      <a:avLst/>
                    </a:prstGeom>
                  </pic:spPr>
                </pic:pic>
              </a:graphicData>
            </a:graphic>
          </wp:inline>
        </w:drawing>
      </w:r>
    </w:p>
    <w:p w14:paraId="4E005D68" w14:textId="3D095546" w:rsidR="00C5249F" w:rsidRDefault="00403257" w:rsidP="00403257">
      <w:pPr>
        <w:pStyle w:val="Caption"/>
        <w:jc w:val="center"/>
      </w:pPr>
      <w:r>
        <w:t xml:space="preserve">Figure </w:t>
      </w:r>
      <w:r w:rsidR="002569DA">
        <w:fldChar w:fldCharType="begin"/>
      </w:r>
      <w:r w:rsidR="002569DA">
        <w:instrText xml:space="preserve"> SEQ Figure \* ARABIC </w:instrText>
      </w:r>
      <w:r w:rsidR="002569DA">
        <w:fldChar w:fldCharType="separate"/>
      </w:r>
      <w:r w:rsidR="00385EC4">
        <w:rPr>
          <w:noProof/>
        </w:rPr>
        <w:t>1</w:t>
      </w:r>
      <w:r w:rsidR="002569DA">
        <w:rPr>
          <w:noProof/>
        </w:rPr>
        <w:fldChar w:fldCharType="end"/>
      </w:r>
      <w:r>
        <w:t xml:space="preserve">. </w:t>
      </w:r>
      <w:r w:rsidR="002F6E92">
        <w:t xml:space="preserve">Tibit </w:t>
      </w:r>
      <w:r>
        <w:t>OLT MicroPlug</w:t>
      </w:r>
    </w:p>
    <w:p w14:paraId="7F0C3E63" w14:textId="77777777" w:rsidR="00403257" w:rsidRDefault="00403257" w:rsidP="00F56010"/>
    <w:p w14:paraId="13C2537A" w14:textId="5976B16B" w:rsidR="00124824" w:rsidRDefault="00F56010" w:rsidP="00F56010">
      <w:r>
        <w:t xml:space="preserve">MicroPlug </w:t>
      </w:r>
      <w:r w:rsidR="00EC3914">
        <w:t xml:space="preserve">OLT </w:t>
      </w:r>
      <w:r w:rsidR="000004DB">
        <w:t>m</w:t>
      </w:r>
      <w:r>
        <w:t xml:space="preserve">odules </w:t>
      </w:r>
      <w:r w:rsidR="00A7662D">
        <w:t>can be used</w:t>
      </w:r>
      <w:r>
        <w:t xml:space="preserve"> in the design of a next generation OLT. </w:t>
      </w:r>
      <w:r w:rsidR="00EC3914">
        <w:t xml:space="preserve">MicroPlug </w:t>
      </w:r>
      <w:r>
        <w:t xml:space="preserve">OLT modules can be used to create higher density or more flexible versions of today’s integrated solutions. </w:t>
      </w:r>
      <w:r w:rsidR="00A7662D">
        <w:t xml:space="preserve">The </w:t>
      </w:r>
      <w:r w:rsidR="000004DB">
        <w:t>Micro</w:t>
      </w:r>
      <w:r>
        <w:t xml:space="preserve">OLT module </w:t>
      </w:r>
      <w:r w:rsidR="00E81600">
        <w:t xml:space="preserve">is </w:t>
      </w:r>
      <w:r w:rsidR="00A7662D">
        <w:t xml:space="preserve">also </w:t>
      </w:r>
      <w:r w:rsidR="00E81600">
        <w:t xml:space="preserve">suited </w:t>
      </w:r>
      <w:r>
        <w:t xml:space="preserve">to create Virtual OLT </w:t>
      </w:r>
      <w:r w:rsidR="004F18CD">
        <w:t xml:space="preserve">(vOLT) </w:t>
      </w:r>
      <w:r>
        <w:t xml:space="preserve">system solutions. In all cases, the </w:t>
      </w:r>
      <w:r w:rsidR="00EC3914">
        <w:t>Micro</w:t>
      </w:r>
      <w:r>
        <w:t>OLT module provides the application specific portion of an OLT in a single pluggable form factor.</w:t>
      </w:r>
    </w:p>
    <w:p w14:paraId="21093E5F" w14:textId="77777777" w:rsidR="00E81600" w:rsidRDefault="00E81600" w:rsidP="00F56010"/>
    <w:p w14:paraId="7AAA8E30" w14:textId="430BDF97" w:rsidR="00E81600" w:rsidRDefault="00E81600" w:rsidP="00E81600">
      <w:r>
        <w:t>A PON access system can be created by combining the Micro</w:t>
      </w:r>
      <w:r w:rsidR="00A7662D">
        <w:t>OLT</w:t>
      </w:r>
      <w:r>
        <w:t xml:space="preserve"> module with a Network Function Virtualization Software layer, Ethernet Routers, Ethernet Switches, and other white box solutions. Existing OLT blades can achieve higher density and greater flexibility by using the </w:t>
      </w:r>
      <w:r w:rsidR="00A7662D">
        <w:t>MicroOLTs</w:t>
      </w:r>
      <w:r>
        <w:t xml:space="preserve"> locally or remotely. The </w:t>
      </w:r>
      <w:r w:rsidR="00A7662D">
        <w:t>MicroOLT</w:t>
      </w:r>
      <w:r>
        <w:t xml:space="preserve"> does not require or dictate a particular architecture.  The </w:t>
      </w:r>
      <w:r w:rsidR="00A7662D">
        <w:t xml:space="preserve">MicroOLT </w:t>
      </w:r>
      <w:r>
        <w:t xml:space="preserve">allows the operator to flexibly select the architecture that fits their requirements.  </w:t>
      </w:r>
    </w:p>
    <w:p w14:paraId="7C1DB2CE" w14:textId="77777777" w:rsidR="00124824" w:rsidRDefault="00124824" w:rsidP="00F56010"/>
    <w:p w14:paraId="1A619448" w14:textId="0DB76097" w:rsidR="00F56010" w:rsidRDefault="00F56010" w:rsidP="00F56010">
      <w:r>
        <w:t xml:space="preserve">An integrated </w:t>
      </w:r>
      <w:r w:rsidR="00EC3914">
        <w:t xml:space="preserve">Ethernet-to-PON </w:t>
      </w:r>
      <w:r>
        <w:t xml:space="preserve">Bridge allows the </w:t>
      </w:r>
      <w:r w:rsidR="00A7662D">
        <w:t>MicroOLT</w:t>
      </w:r>
      <w:r>
        <w:t xml:space="preserve"> module to connect a PON Network to a point-to-point Ethernet SFP+ socket that is commonly found on Ethernet </w:t>
      </w:r>
      <w:r w:rsidR="00867276">
        <w:t>Switches</w:t>
      </w:r>
      <w:r>
        <w:t xml:space="preserve">, </w:t>
      </w:r>
      <w:r w:rsidR="00867276">
        <w:t>Routers</w:t>
      </w:r>
      <w:r>
        <w:t xml:space="preserve">, and many other optical networking devices. The </w:t>
      </w:r>
      <w:r w:rsidR="00A7662D">
        <w:t>MicroOLT module</w:t>
      </w:r>
      <w:r>
        <w:t xml:space="preserve"> contains an embedded processor to allow for in-band module control and configuration locally or remotely over an Ethernet switching infrastructure. The PON </w:t>
      </w:r>
      <w:r w:rsidR="00A7662D">
        <w:t xml:space="preserve">MAC and PHY interface </w:t>
      </w:r>
      <w:r>
        <w:t>provide standard compliant interfaces that allow for compatibility with many readily available ONUs on the market.</w:t>
      </w:r>
    </w:p>
    <w:p w14:paraId="2C8242FB" w14:textId="77777777" w:rsidR="00555CB1" w:rsidRDefault="00555CB1" w:rsidP="00F56010"/>
    <w:p w14:paraId="1C507333" w14:textId="0FC8EE48" w:rsidR="0000356E" w:rsidRDefault="00555CB1" w:rsidP="00555CB1">
      <w:r>
        <w:t xml:space="preserve">Since the </w:t>
      </w:r>
      <w:r w:rsidR="00A7662D">
        <w:t>micro</w:t>
      </w:r>
      <w:r>
        <w:t xml:space="preserve">OLT embeds Ethernet-to-PON Bridge </w:t>
      </w:r>
      <w:r w:rsidR="00A7662D">
        <w:t xml:space="preserve">functionality </w:t>
      </w:r>
      <w:r>
        <w:t>in the module it effectively terminates PON burst signal</w:t>
      </w:r>
      <w:r w:rsidR="00E81600">
        <w:t>s</w:t>
      </w:r>
      <w:r>
        <w:t xml:space="preserve"> within</w:t>
      </w:r>
      <w:r w:rsidR="0000356E">
        <w:t xml:space="preserve"> it</w:t>
      </w:r>
      <w:r>
        <w:t xml:space="preserve"> and provides a continuous point-to-point connection to the </w:t>
      </w:r>
      <w:r w:rsidR="0000356E">
        <w:t>Ethernet Switch</w:t>
      </w:r>
      <w:r>
        <w:t xml:space="preserve">. </w:t>
      </w:r>
      <w:r w:rsidR="00C44A49">
        <w:lastRenderedPageBreak/>
        <w:t xml:space="preserve">The </w:t>
      </w:r>
      <w:r w:rsidR="003B7393">
        <w:t>termination</w:t>
      </w:r>
      <w:r w:rsidR="00C44A49">
        <w:t xml:space="preserve"> of the PON MAC </w:t>
      </w:r>
      <w:r w:rsidR="003B7393">
        <w:t xml:space="preserve">and PHY in the </w:t>
      </w:r>
      <w:r w:rsidR="00C44A49">
        <w:t xml:space="preserve">optics </w:t>
      </w:r>
      <w:r w:rsidR="003B7393">
        <w:t xml:space="preserve">module </w:t>
      </w:r>
      <w:r w:rsidR="00C44A49">
        <w:t xml:space="preserve">using a MicroOLT solution </w:t>
      </w:r>
      <w:r w:rsidR="0000356E">
        <w:t xml:space="preserve">allows </w:t>
      </w:r>
      <w:r w:rsidR="003B7393">
        <w:t xml:space="preserve">the use of </w:t>
      </w:r>
      <w:r w:rsidR="0000356E">
        <w:t>less expensive PCB materials in the Ethernet Switches.</w:t>
      </w:r>
      <w:r w:rsidR="003B7393">
        <w:t xml:space="preserve">  A specialized version of the Ethernet Switch is not required to support burst operation.</w:t>
      </w:r>
    </w:p>
    <w:p w14:paraId="5560211A" w14:textId="77777777" w:rsidR="00F56010" w:rsidRDefault="00F56010" w:rsidP="004C7429">
      <w:pPr>
        <w:pStyle w:val="Heading2"/>
      </w:pPr>
      <w:bookmarkStart w:id="11" w:name="_Toc428286893"/>
      <w:bookmarkStart w:id="12" w:name="_Toc444867957"/>
      <w:r>
        <w:t>Today’s OLT platforms</w:t>
      </w:r>
      <w:bookmarkEnd w:id="11"/>
      <w:bookmarkEnd w:id="12"/>
    </w:p>
    <w:p w14:paraId="63E2B76A" w14:textId="77777777" w:rsidR="00F56010" w:rsidRDefault="00F56010" w:rsidP="00F56010">
      <w:r>
        <w:t xml:space="preserve">The Optical Line Terminal (OLT) provides an integrated access box for Passive Optical Networks. The OLTs are created with multiple layers of switching and traffic management. A PON line card has a traffic management Ethernet switch with PON MACs and PON transceiver sockets. A secondary switch provides line card aggregation to the Ethernet uplinks. OLTs are often a mixture of Layer 2 and Layer 3 switching with traffic shaping on a per-customer, per-service basis.  </w:t>
      </w:r>
    </w:p>
    <w:p w14:paraId="0BA3369A" w14:textId="77777777" w:rsidR="00EC3914" w:rsidRDefault="00EC3914" w:rsidP="00F56010"/>
    <w:p w14:paraId="0F72644D" w14:textId="77777777" w:rsidR="00F56010" w:rsidRDefault="00F56010" w:rsidP="00F56010">
      <w:pPr>
        <w:jc w:val="center"/>
      </w:pPr>
      <w:r>
        <w:rPr>
          <w:noProof/>
        </w:rPr>
        <w:drawing>
          <wp:inline distT="0" distB="0" distL="0" distR="0" wp14:anchorId="490738E9" wp14:editId="351F1990">
            <wp:extent cx="4918516" cy="529630"/>
            <wp:effectExtent l="0" t="0" r="0" b="381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7844" cy="534942"/>
                    </a:xfrm>
                    <a:prstGeom prst="rect">
                      <a:avLst/>
                    </a:prstGeom>
                    <a:noFill/>
                  </pic:spPr>
                </pic:pic>
              </a:graphicData>
            </a:graphic>
          </wp:inline>
        </w:drawing>
      </w:r>
    </w:p>
    <w:p w14:paraId="327E93D9" w14:textId="77777777" w:rsidR="00F56010" w:rsidRDefault="00F56010" w:rsidP="004F18CD">
      <w:pPr>
        <w:pStyle w:val="Caption"/>
        <w:jc w:val="center"/>
      </w:pPr>
      <w:bookmarkStart w:id="13" w:name="_Toc428284574"/>
      <w:r>
        <w:t xml:space="preserve">Figure </w:t>
      </w:r>
      <w:r w:rsidR="002569DA">
        <w:fldChar w:fldCharType="begin"/>
      </w:r>
      <w:r w:rsidR="002569DA">
        <w:instrText xml:space="preserve"> SEQ Figure \* ARABIC </w:instrText>
      </w:r>
      <w:r w:rsidR="002569DA">
        <w:fldChar w:fldCharType="separate"/>
      </w:r>
      <w:r w:rsidR="00385EC4">
        <w:rPr>
          <w:noProof/>
        </w:rPr>
        <w:t>2</w:t>
      </w:r>
      <w:r w:rsidR="002569DA">
        <w:rPr>
          <w:noProof/>
        </w:rPr>
        <w:fldChar w:fldCharType="end"/>
      </w:r>
      <w:r>
        <w:t>: Functionality in today’s OLT platform</w:t>
      </w:r>
      <w:bookmarkEnd w:id="13"/>
    </w:p>
    <w:p w14:paraId="3CFAB650" w14:textId="77777777" w:rsidR="004F18CD" w:rsidRPr="004F18CD" w:rsidRDefault="004F18CD" w:rsidP="004F18CD">
      <w:pPr>
        <w:rPr>
          <w:lang w:eastAsia="ja-JP"/>
        </w:rPr>
      </w:pPr>
    </w:p>
    <w:p w14:paraId="7930E3AA" w14:textId="77777777" w:rsidR="00F56010" w:rsidRDefault="00F56010" w:rsidP="00F56010">
      <w:r>
        <w:t>The OLTs are often managed by a proprietary Network Management System (NMS</w:t>
      </w:r>
      <w:r w:rsidR="00EC3914">
        <w:t xml:space="preserve">) for most TELCO applications. </w:t>
      </w:r>
    </w:p>
    <w:p w14:paraId="639AF155" w14:textId="77777777" w:rsidR="006F4496" w:rsidRDefault="006F4496" w:rsidP="00F56010"/>
    <w:p w14:paraId="4A293E64" w14:textId="77777777" w:rsidR="00F56010" w:rsidRDefault="00F56010" w:rsidP="00F56010">
      <w:pPr>
        <w:keepNext/>
      </w:pPr>
      <w:r>
        <w:rPr>
          <w:noProof/>
        </w:rPr>
        <w:drawing>
          <wp:inline distT="0" distB="0" distL="0" distR="0" wp14:anchorId="052477C4" wp14:editId="6313547F">
            <wp:extent cx="5944235" cy="128016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1280160"/>
                    </a:xfrm>
                    <a:prstGeom prst="rect">
                      <a:avLst/>
                    </a:prstGeom>
                    <a:noFill/>
                  </pic:spPr>
                </pic:pic>
              </a:graphicData>
            </a:graphic>
          </wp:inline>
        </w:drawing>
      </w:r>
    </w:p>
    <w:p w14:paraId="2B4B6D7A" w14:textId="77777777" w:rsidR="00F56010" w:rsidRDefault="00F56010" w:rsidP="004F18CD">
      <w:pPr>
        <w:pStyle w:val="Caption"/>
        <w:jc w:val="center"/>
      </w:pPr>
      <w:bookmarkStart w:id="14" w:name="_Toc428284575"/>
      <w:r>
        <w:t xml:space="preserve">Figure </w:t>
      </w:r>
      <w:r w:rsidR="002569DA">
        <w:fldChar w:fldCharType="begin"/>
      </w:r>
      <w:r w:rsidR="002569DA">
        <w:instrText xml:space="preserve"> SEQ Figure \* ARABIC </w:instrText>
      </w:r>
      <w:r w:rsidR="002569DA">
        <w:fldChar w:fldCharType="separate"/>
      </w:r>
      <w:r w:rsidR="00385EC4">
        <w:rPr>
          <w:noProof/>
        </w:rPr>
        <w:t>3</w:t>
      </w:r>
      <w:r w:rsidR="002569DA">
        <w:rPr>
          <w:noProof/>
        </w:rPr>
        <w:fldChar w:fldCharType="end"/>
      </w:r>
      <w:r>
        <w:t>: Traditional switching and access network for PON</w:t>
      </w:r>
      <w:bookmarkEnd w:id="14"/>
    </w:p>
    <w:p w14:paraId="07B3B16C" w14:textId="77777777" w:rsidR="004F18CD" w:rsidRPr="004F18CD" w:rsidRDefault="004F18CD" w:rsidP="004F18CD">
      <w:pPr>
        <w:rPr>
          <w:lang w:eastAsia="ja-JP"/>
        </w:rPr>
      </w:pPr>
    </w:p>
    <w:p w14:paraId="13AA3662" w14:textId="77777777" w:rsidR="00F56010" w:rsidRDefault="00F56010" w:rsidP="00F56010">
      <w:r>
        <w:t>From a functional point of view, the OLT has control software, Layer 2/3 switching, the PON MAC layer, and the PON Physical layer (optics). Behind the OLT, the network would normally contain Ethernet Switches for aggregation and a router to the internet.</w:t>
      </w:r>
    </w:p>
    <w:p w14:paraId="03F4FF48" w14:textId="77777777" w:rsidR="00F56010" w:rsidRDefault="00F56010" w:rsidP="004C7429">
      <w:pPr>
        <w:pStyle w:val="Heading2"/>
      </w:pPr>
      <w:bookmarkStart w:id="15" w:name="_Toc428286894"/>
      <w:bookmarkStart w:id="16" w:name="_Toc444867958"/>
      <w:r>
        <w:t>Evolution of the OLT Architecture</w:t>
      </w:r>
      <w:bookmarkEnd w:id="15"/>
      <w:bookmarkEnd w:id="16"/>
    </w:p>
    <w:p w14:paraId="68F2310A" w14:textId="77777777" w:rsidR="00F56010" w:rsidRDefault="00F56010" w:rsidP="00F56010">
      <w:r>
        <w:t xml:space="preserve">Data centers have benefited from the emerging Software Defined Networking (SDN) and Network Function Virtualization (NFV) movements. High performance systems based on x86 processors and specialized software allow for flexible and low cost devices.  Low cost Ethernet switches continue to dominate the market with many flavors of port count and speed. If access systems could utilize these devices, they could have lower cost and benefit from the significant investment. Additionally, if the complex functions could be serviced directly from the data center, the operator could significantly decrease the cost and improve the overall system performance. </w:t>
      </w:r>
    </w:p>
    <w:p w14:paraId="2E503C34" w14:textId="77777777" w:rsidR="00F56010" w:rsidRDefault="00F56010" w:rsidP="00F56010"/>
    <w:p w14:paraId="57225C20" w14:textId="77777777" w:rsidR="00F56010" w:rsidRPr="00311917" w:rsidRDefault="00F56010" w:rsidP="00F56010">
      <w:r>
        <w:rPr>
          <w:noProof/>
        </w:rPr>
        <w:drawing>
          <wp:inline distT="0" distB="0" distL="0" distR="0" wp14:anchorId="779D721C" wp14:editId="6E2FA48A">
            <wp:extent cx="5944235" cy="97536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975360"/>
                    </a:xfrm>
                    <a:prstGeom prst="rect">
                      <a:avLst/>
                    </a:prstGeom>
                    <a:noFill/>
                  </pic:spPr>
                </pic:pic>
              </a:graphicData>
            </a:graphic>
          </wp:inline>
        </w:drawing>
      </w:r>
    </w:p>
    <w:p w14:paraId="5C350B2B" w14:textId="77777777" w:rsidR="00F56010" w:rsidRPr="00311917" w:rsidRDefault="00F56010" w:rsidP="00F56010">
      <w:pPr>
        <w:pStyle w:val="Caption"/>
        <w:jc w:val="center"/>
      </w:pPr>
      <w:bookmarkStart w:id="17" w:name="_Toc428284576"/>
      <w:r>
        <w:lastRenderedPageBreak/>
        <w:t xml:space="preserve">Figure </w:t>
      </w:r>
      <w:r w:rsidR="002569DA">
        <w:fldChar w:fldCharType="begin"/>
      </w:r>
      <w:r w:rsidR="002569DA">
        <w:instrText xml:space="preserve"> SEQ Figure \* ARABIC </w:instrText>
      </w:r>
      <w:r w:rsidR="002569DA">
        <w:fldChar w:fldCharType="separate"/>
      </w:r>
      <w:r w:rsidR="00385EC4">
        <w:rPr>
          <w:noProof/>
        </w:rPr>
        <w:t>4</w:t>
      </w:r>
      <w:r w:rsidR="002569DA">
        <w:rPr>
          <w:noProof/>
        </w:rPr>
        <w:fldChar w:fldCharType="end"/>
      </w:r>
      <w:r>
        <w:t>: Evolving PON access system</w:t>
      </w:r>
      <w:bookmarkEnd w:id="17"/>
    </w:p>
    <w:p w14:paraId="79FA5EC3" w14:textId="77777777" w:rsidR="00F56010" w:rsidRDefault="00F56010" w:rsidP="00F56010"/>
    <w:p w14:paraId="15125F7F" w14:textId="2A69FD00" w:rsidR="00FE2166" w:rsidRDefault="00F56010" w:rsidP="00F56010">
      <w:r>
        <w:t xml:space="preserve">The functionality of the OLT can be split into multiple pieces to align with the generic network functions and isolate the PON access system specific pieces. The </w:t>
      </w:r>
      <w:r w:rsidR="003B7393">
        <w:t>microOLT</w:t>
      </w:r>
      <w:r>
        <w:t xml:space="preserve"> contains the PON specific functions including Bridging, MAC Layer, and Physical Layer Optics. The rest of the system can be generic functions of Layer 2 switching for aggregation and Layer 3 switching with traffic management and routing.  These generic devices can be leveraged from the data center and use SDN for orchestration.  </w:t>
      </w:r>
    </w:p>
    <w:p w14:paraId="7CE639F7" w14:textId="77777777" w:rsidR="00FE2166" w:rsidRDefault="00FE2166" w:rsidP="00F56010"/>
    <w:p w14:paraId="274AA6BA" w14:textId="25DC618D" w:rsidR="00A90D39" w:rsidRDefault="00AB1D50" w:rsidP="00A90D39">
      <w:r>
        <w:t xml:space="preserve">Significant flexibility can be achieved by selecting PON or point-to-point Ethernet on a port by port basis. </w:t>
      </w:r>
      <w:r w:rsidR="008552E7">
        <w:t xml:space="preserve">The </w:t>
      </w:r>
      <w:r w:rsidR="00800367">
        <w:t>MicroOLT</w:t>
      </w:r>
      <w:r w:rsidR="00800367" w:rsidRPr="00F41C41">
        <w:t xml:space="preserve"> </w:t>
      </w:r>
      <w:r w:rsidR="00800367">
        <w:t>eliminates chassis or “pizza-box” based OLT solutions while using less power</w:t>
      </w:r>
      <w:r>
        <w:t xml:space="preserve"> and</w:t>
      </w:r>
      <w:r w:rsidR="00800367">
        <w:t xml:space="preserve"> requiring less space</w:t>
      </w:r>
      <w:r w:rsidR="00800367" w:rsidRPr="00F41C41">
        <w:t>.</w:t>
      </w:r>
      <w:r>
        <w:t xml:space="preserve"> </w:t>
      </w:r>
      <w:r w:rsidR="00F56010">
        <w:t>S</w:t>
      </w:r>
      <w:r>
        <w:t>izable</w:t>
      </w:r>
      <w:r w:rsidR="00F56010">
        <w:t xml:space="preserve"> cost savings can be achieved by removing the application specific hardware and replacing it with best in class Ethernet </w:t>
      </w:r>
      <w:r w:rsidR="00800367">
        <w:t>S</w:t>
      </w:r>
      <w:r w:rsidR="00F56010">
        <w:t xml:space="preserve">witches. </w:t>
      </w:r>
    </w:p>
    <w:p w14:paraId="75EAF9EB" w14:textId="77777777" w:rsidR="00F56010" w:rsidRDefault="00F56010" w:rsidP="004C7429">
      <w:pPr>
        <w:pStyle w:val="Heading2"/>
      </w:pPr>
      <w:bookmarkStart w:id="18" w:name="_Toc428286895"/>
      <w:bookmarkStart w:id="19" w:name="_Toc444867959"/>
      <w:r>
        <w:t>Virtual OLT</w:t>
      </w:r>
      <w:bookmarkEnd w:id="18"/>
      <w:bookmarkEnd w:id="19"/>
    </w:p>
    <w:p w14:paraId="5282B018" w14:textId="425161B3" w:rsidR="00F56010" w:rsidRDefault="00FC04AA" w:rsidP="0000356E">
      <w:pPr>
        <w:jc w:val="center"/>
      </w:pPr>
      <w:r w:rsidRPr="00FC04AA">
        <w:rPr>
          <w:noProof/>
        </w:rPr>
        <w:t xml:space="preserve"> </w:t>
      </w:r>
      <w:r w:rsidR="00E326D1">
        <w:rPr>
          <w:noProof/>
        </w:rPr>
        <w:drawing>
          <wp:inline distT="0" distB="0" distL="0" distR="0" wp14:anchorId="3F248E4E" wp14:editId="250B9936">
            <wp:extent cx="6083300" cy="3705704"/>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966" cy="3708546"/>
                    </a:xfrm>
                    <a:prstGeom prst="rect">
                      <a:avLst/>
                    </a:prstGeom>
                    <a:noFill/>
                  </pic:spPr>
                </pic:pic>
              </a:graphicData>
            </a:graphic>
          </wp:inline>
        </w:drawing>
      </w:r>
    </w:p>
    <w:p w14:paraId="7AAA6F24" w14:textId="77777777" w:rsidR="00F56010" w:rsidRDefault="00F56010" w:rsidP="00F56010">
      <w:pPr>
        <w:pStyle w:val="Caption"/>
        <w:jc w:val="center"/>
      </w:pPr>
      <w:bookmarkStart w:id="20" w:name="_Toc428284577"/>
      <w:r>
        <w:t xml:space="preserve">Figure </w:t>
      </w:r>
      <w:r w:rsidR="002569DA">
        <w:fldChar w:fldCharType="begin"/>
      </w:r>
      <w:r w:rsidR="002569DA">
        <w:instrText xml:space="preserve"> SEQ Figure \* ARABIC </w:instrText>
      </w:r>
      <w:r w:rsidR="002569DA">
        <w:fldChar w:fldCharType="separate"/>
      </w:r>
      <w:r w:rsidR="00385EC4">
        <w:rPr>
          <w:noProof/>
        </w:rPr>
        <w:t>5</w:t>
      </w:r>
      <w:r w:rsidR="002569DA">
        <w:rPr>
          <w:noProof/>
        </w:rPr>
        <w:fldChar w:fldCharType="end"/>
      </w:r>
      <w:r>
        <w:t>: Virtual OLT software architecture</w:t>
      </w:r>
      <w:bookmarkEnd w:id="20"/>
    </w:p>
    <w:p w14:paraId="7776C3E4" w14:textId="77777777" w:rsidR="00555CB1" w:rsidRDefault="00555CB1" w:rsidP="00F56010"/>
    <w:p w14:paraId="2245FFEF" w14:textId="4960B890" w:rsidR="00F56010" w:rsidRDefault="00F56010" w:rsidP="00F56010">
      <w:r>
        <w:t xml:space="preserve">The </w:t>
      </w:r>
      <w:r w:rsidR="003B7393">
        <w:t>MicroOLT</w:t>
      </w:r>
      <w:r>
        <w:t xml:space="preserve"> module can provide a single PON port of a Virtual OLT. Switches and Routers can provide the data plane for the OLT while a software function is required to merge the single OLT ports and numerous ONUs into a logical OLT system and tie it together with the other data plane devices. The Virtual OLT software communicates to the OLT modules and ONUs over Layer 2 Ethernet OAM.  The north bound interface from the Virtual OLT could be a TELCO EMS, or SDN (NETCONF, RESTAPI, etc.) interfaces. </w:t>
      </w:r>
      <w:r w:rsidR="008552E7">
        <w:t xml:space="preserve">The Micro OLT </w:t>
      </w:r>
      <w:r>
        <w:t xml:space="preserve">provides the embedded firmware for </w:t>
      </w:r>
      <w:r w:rsidR="008552E7">
        <w:t>translating the Ethernet OAM to OLT MAC configuration and management</w:t>
      </w:r>
      <w:r>
        <w:t xml:space="preserve">. The Virtual OLT software can be run on the hosting switch/router or on a server centralized in the network. The Virtual OLT software communicates to the </w:t>
      </w:r>
      <w:r w:rsidR="008552E7">
        <w:t>MicroOLT</w:t>
      </w:r>
      <w:r>
        <w:t xml:space="preserve"> modules to configure and manage the subscribers and the ONUs. The </w:t>
      </w:r>
      <w:r w:rsidR="008552E7">
        <w:t>virtual OLT</w:t>
      </w:r>
      <w:r>
        <w:t xml:space="preserve"> software could be developed internally by </w:t>
      </w:r>
      <w:r>
        <w:lastRenderedPageBreak/>
        <w:t>system vendors</w:t>
      </w:r>
      <w:r w:rsidR="008552E7">
        <w:t xml:space="preserve">, </w:t>
      </w:r>
      <w:r>
        <w:t>licensed from third party software companies</w:t>
      </w:r>
      <w:r w:rsidR="008552E7">
        <w:t>, or provided as open source software</w:t>
      </w:r>
      <w:r>
        <w:t>.</w:t>
      </w:r>
    </w:p>
    <w:p w14:paraId="72784245" w14:textId="77777777" w:rsidR="00D51701" w:rsidRDefault="00D51701" w:rsidP="004C7429">
      <w:pPr>
        <w:pStyle w:val="Heading1"/>
      </w:pPr>
      <w:bookmarkStart w:id="21" w:name="_Toc428286897"/>
    </w:p>
    <w:p w14:paraId="0A935817" w14:textId="77777777" w:rsidR="00F56010" w:rsidRDefault="00F56010" w:rsidP="004C7429">
      <w:pPr>
        <w:pStyle w:val="Heading1"/>
      </w:pPr>
      <w:bookmarkStart w:id="22" w:name="_Toc444867960"/>
      <w:r>
        <w:t>Architectures</w:t>
      </w:r>
      <w:bookmarkEnd w:id="21"/>
      <w:bookmarkEnd w:id="22"/>
    </w:p>
    <w:p w14:paraId="51A72A1E" w14:textId="77777777" w:rsidR="00F56010" w:rsidRDefault="00F56010" w:rsidP="004C7429">
      <w:pPr>
        <w:pStyle w:val="Heading2"/>
      </w:pPr>
      <w:bookmarkStart w:id="23" w:name="_Toc428286899"/>
      <w:bookmarkStart w:id="24" w:name="_Toc444867961"/>
      <w:r>
        <w:t>Aggregated Networks</w:t>
      </w:r>
      <w:bookmarkEnd w:id="23"/>
      <w:bookmarkEnd w:id="24"/>
    </w:p>
    <w:p w14:paraId="1507B0D8" w14:textId="77777777" w:rsidR="003F57C7" w:rsidRDefault="003F57C7" w:rsidP="003F57C7"/>
    <w:p w14:paraId="6318102E" w14:textId="77777777" w:rsidR="00F56010" w:rsidRDefault="00F56010" w:rsidP="00F56010">
      <w:pPr>
        <w:keepNext/>
        <w:jc w:val="center"/>
      </w:pPr>
      <w:r>
        <w:rPr>
          <w:noProof/>
        </w:rPr>
        <w:drawing>
          <wp:inline distT="0" distB="0" distL="0" distR="0" wp14:anchorId="79E74F72" wp14:editId="39DFB656">
            <wp:extent cx="4309607" cy="262191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9644" cy="2628023"/>
                    </a:xfrm>
                    <a:prstGeom prst="rect">
                      <a:avLst/>
                    </a:prstGeom>
                    <a:noFill/>
                  </pic:spPr>
                </pic:pic>
              </a:graphicData>
            </a:graphic>
          </wp:inline>
        </w:drawing>
      </w:r>
    </w:p>
    <w:p w14:paraId="2D319A04" w14:textId="77777777" w:rsidR="00F56010" w:rsidRDefault="00F56010" w:rsidP="00F56010">
      <w:pPr>
        <w:pStyle w:val="Caption"/>
        <w:jc w:val="center"/>
      </w:pPr>
      <w:bookmarkStart w:id="25" w:name="_Toc428284582"/>
      <w:r>
        <w:t xml:space="preserve">Figure </w:t>
      </w:r>
      <w:r w:rsidR="002569DA">
        <w:fldChar w:fldCharType="begin"/>
      </w:r>
      <w:r w:rsidR="002569DA">
        <w:instrText xml:space="preserve"> SEQ Figure \* ARABIC </w:instrText>
      </w:r>
      <w:r w:rsidR="002569DA">
        <w:fldChar w:fldCharType="separate"/>
      </w:r>
      <w:r w:rsidR="00385EC4">
        <w:rPr>
          <w:noProof/>
        </w:rPr>
        <w:t>6</w:t>
      </w:r>
      <w:r w:rsidR="002569DA">
        <w:rPr>
          <w:noProof/>
        </w:rPr>
        <w:fldChar w:fldCharType="end"/>
      </w:r>
      <w:r>
        <w:t>: High Bandwidth or High Density network options</w:t>
      </w:r>
      <w:bookmarkEnd w:id="25"/>
    </w:p>
    <w:p w14:paraId="62EE551B" w14:textId="77777777" w:rsidR="00F56010" w:rsidRDefault="00F56010" w:rsidP="00F56010"/>
    <w:p w14:paraId="6C43DBDA" w14:textId="67646D20" w:rsidR="00F56010" w:rsidRDefault="00F56010" w:rsidP="00F56010">
      <w:r>
        <w:t xml:space="preserve">An operator can directly connect a </w:t>
      </w:r>
      <w:r w:rsidR="003B7393">
        <w:t>Micro</w:t>
      </w:r>
      <w:r>
        <w:t xml:space="preserve">OLT module to the router/traffic manager for a high bandwidth solution.  In many scenarios, the operator will aggregate more than a single PON worth of subscribers into the router/traffic manager port. In this case, </w:t>
      </w:r>
      <w:r w:rsidR="003B7393">
        <w:t>the Micro</w:t>
      </w:r>
      <w:r>
        <w:t xml:space="preserve">OLT modules are connected into a </w:t>
      </w:r>
      <w:r w:rsidR="00974E74">
        <w:t>L</w:t>
      </w:r>
      <w:r>
        <w:t xml:space="preserve">ayer 2 switch to aggregate the PON ports into fewer ports or a higher speed link. The </w:t>
      </w:r>
      <w:r w:rsidR="00974E74">
        <w:t>L</w:t>
      </w:r>
      <w:r>
        <w:t>ayer 2 switch provides a more cost effective solution for high densities of subscribers than traditional OLTs or a large number of ports on the traffic management box.</w:t>
      </w:r>
    </w:p>
    <w:p w14:paraId="02561B62" w14:textId="77777777" w:rsidR="00FE2166" w:rsidRDefault="00FE2166" w:rsidP="00F56010"/>
    <w:p w14:paraId="3941E3B0" w14:textId="77777777" w:rsidR="00385EC4" w:rsidRDefault="00F56010">
      <w:pPr>
        <w:rPr>
          <w:rFonts w:ascii="Cambria" w:eastAsia="Cambria" w:hAnsi="Cambria"/>
          <w:b/>
          <w:bCs/>
          <w:color w:val="365F91" w:themeColor="accent1" w:themeShade="BF"/>
          <w:spacing w:val="-1"/>
          <w:sz w:val="28"/>
          <w:szCs w:val="28"/>
        </w:rPr>
      </w:pPr>
      <w:r>
        <w:t xml:space="preserve">To support </w:t>
      </w:r>
      <w:r w:rsidR="003B7393">
        <w:t>Micro</w:t>
      </w:r>
      <w:r>
        <w:t xml:space="preserve">OLT modules, the </w:t>
      </w:r>
      <w:r w:rsidR="00FE2166">
        <w:t xml:space="preserve">SFP+ </w:t>
      </w:r>
      <w:r>
        <w:t>port needs to support the power and thermal requirements of the module</w:t>
      </w:r>
      <w:r w:rsidR="00416073">
        <w:t xml:space="preserve"> (see </w:t>
      </w:r>
      <w:r w:rsidR="00416073">
        <w:fldChar w:fldCharType="begin"/>
      </w:r>
      <w:r w:rsidR="00416073">
        <w:instrText xml:space="preserve"> REF _Ref443747323 \h </w:instrText>
      </w:r>
      <w:r w:rsidR="00416073">
        <w:fldChar w:fldCharType="separate"/>
      </w:r>
      <w:r w:rsidR="00385EC4">
        <w:br w:type="page"/>
      </w:r>
    </w:p>
    <w:p w14:paraId="3C652258" w14:textId="6E93BA91" w:rsidR="0070523B" w:rsidRDefault="00385EC4" w:rsidP="00F56010">
      <w:r>
        <w:lastRenderedPageBreak/>
        <w:t>Specifications</w:t>
      </w:r>
      <w:r w:rsidR="00416073">
        <w:fldChar w:fldCharType="end"/>
      </w:r>
      <w:r w:rsidR="00416073">
        <w:t xml:space="preserve"> later in this document)</w:t>
      </w:r>
      <w:r w:rsidR="00F56010">
        <w:t xml:space="preserve">. Additionally, the switch needs to support SVLAN switching for isolating the management channels and the user data pipes.  </w:t>
      </w:r>
    </w:p>
    <w:p w14:paraId="189B83B6" w14:textId="77777777" w:rsidR="00FE2166" w:rsidRDefault="00FE2166" w:rsidP="00F56010"/>
    <w:p w14:paraId="21188DF9" w14:textId="03390197" w:rsidR="00F56010" w:rsidRDefault="00F56010" w:rsidP="00F56010">
      <w:r>
        <w:t xml:space="preserve">The I2C interface on the SFP port are needed for the switch to detect the optical module and determine the type. The information on the I2C interface is stored in the </w:t>
      </w:r>
      <w:r w:rsidR="003B7393">
        <w:t>module’s</w:t>
      </w:r>
      <w:r>
        <w:t xml:space="preserve"> </w:t>
      </w:r>
      <w:r w:rsidR="002F6E92">
        <w:t>Flash</w:t>
      </w:r>
      <w:r>
        <w:t>.</w:t>
      </w:r>
    </w:p>
    <w:p w14:paraId="460B4D6B" w14:textId="77777777" w:rsidR="0000356E" w:rsidRDefault="0000356E" w:rsidP="00F56010"/>
    <w:p w14:paraId="3AA5D20C" w14:textId="77777777" w:rsidR="00D51701" w:rsidRDefault="00F56010" w:rsidP="00F56010">
      <w:r>
        <w:t xml:space="preserve">The location of the Virtual OLT NFV software is up to the system vendor and operator. In some cases, it makes sense to place this software on the switch to provide a single box solution for a PON access box.  In the outside plant switch, the management software could be placed in a remote server or system box to minimize the power and complexity outside of the central office or headend. </w:t>
      </w:r>
    </w:p>
    <w:p w14:paraId="0677D77A" w14:textId="77777777" w:rsidR="00F56010" w:rsidRDefault="00F56010" w:rsidP="004C7429">
      <w:pPr>
        <w:pStyle w:val="Heading2"/>
      </w:pPr>
      <w:bookmarkStart w:id="26" w:name="_Toc428286901"/>
      <w:bookmarkStart w:id="27" w:name="_Toc444867962"/>
      <w:r>
        <w:t>Next Generation OLT</w:t>
      </w:r>
      <w:bookmarkEnd w:id="26"/>
      <w:bookmarkEnd w:id="27"/>
    </w:p>
    <w:p w14:paraId="3E9210E1" w14:textId="77777777" w:rsidR="003F57C7" w:rsidRDefault="003F57C7" w:rsidP="004C7429">
      <w:pPr>
        <w:pStyle w:val="Heading2"/>
      </w:pPr>
    </w:p>
    <w:p w14:paraId="049E4C00" w14:textId="77777777" w:rsidR="00F56010" w:rsidRDefault="00F56010" w:rsidP="00F56010">
      <w:pPr>
        <w:keepNext/>
      </w:pPr>
      <w:r>
        <w:rPr>
          <w:noProof/>
        </w:rPr>
        <w:drawing>
          <wp:inline distT="0" distB="0" distL="0" distR="0" wp14:anchorId="5662C6B3" wp14:editId="266DA97B">
            <wp:extent cx="5944235" cy="2219325"/>
            <wp:effectExtent l="0" t="0" r="0"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2219325"/>
                    </a:xfrm>
                    <a:prstGeom prst="rect">
                      <a:avLst/>
                    </a:prstGeom>
                    <a:noFill/>
                  </pic:spPr>
                </pic:pic>
              </a:graphicData>
            </a:graphic>
          </wp:inline>
        </w:drawing>
      </w:r>
    </w:p>
    <w:p w14:paraId="47D661AF" w14:textId="77777777" w:rsidR="00F56010" w:rsidRDefault="00F56010" w:rsidP="00F56010">
      <w:pPr>
        <w:pStyle w:val="Caption"/>
        <w:jc w:val="center"/>
      </w:pPr>
      <w:bookmarkStart w:id="28" w:name="_Toc428284584"/>
      <w:r>
        <w:t xml:space="preserve">Figure </w:t>
      </w:r>
      <w:r w:rsidR="002569DA">
        <w:fldChar w:fldCharType="begin"/>
      </w:r>
      <w:r w:rsidR="002569DA">
        <w:instrText xml:space="preserve"> SEQ Figure \* ARABIC </w:instrText>
      </w:r>
      <w:r w:rsidR="002569DA">
        <w:fldChar w:fldCharType="separate"/>
      </w:r>
      <w:r w:rsidR="00385EC4">
        <w:rPr>
          <w:noProof/>
        </w:rPr>
        <w:t>7</w:t>
      </w:r>
      <w:r w:rsidR="002569DA">
        <w:rPr>
          <w:noProof/>
        </w:rPr>
        <w:fldChar w:fldCharType="end"/>
      </w:r>
      <w:r>
        <w:t>: Pluggable Next Generation optical termination</w:t>
      </w:r>
      <w:bookmarkEnd w:id="28"/>
    </w:p>
    <w:p w14:paraId="066E4D92" w14:textId="77777777" w:rsidR="00F56010" w:rsidRPr="00F56010" w:rsidRDefault="00F56010" w:rsidP="00F56010">
      <w:pPr>
        <w:rPr>
          <w:lang w:eastAsia="ja-JP"/>
        </w:rPr>
      </w:pPr>
    </w:p>
    <w:p w14:paraId="50A28918" w14:textId="75F9C017" w:rsidR="00F56010" w:rsidRDefault="00F56010" w:rsidP="00F56010">
      <w:r>
        <w:t xml:space="preserve">The Next Generation OLT is an Ethernet switching platform with per-port flexibility. By plugging in the appropriate </w:t>
      </w:r>
      <w:r w:rsidR="003B7393">
        <w:t>MicroOLT</w:t>
      </w:r>
      <w:r>
        <w:t xml:space="preserve"> module or other optical module, an operator can pick between multiple access technologies. The fiber plant can be shared by overlaying different wavelengths together with a mixture of PON and Point-to-Point WDM. The Ethernet Switch hosting the modules can be very simple or a fully integrated Layer 3 traffic management switch based on the operator needs. </w:t>
      </w:r>
    </w:p>
    <w:p w14:paraId="06723A42" w14:textId="77777777" w:rsidR="00416073" w:rsidRDefault="00416073" w:rsidP="00F56010"/>
    <w:p w14:paraId="6731B5F7" w14:textId="1358DF10" w:rsidR="00416073" w:rsidRDefault="001F10E4" w:rsidP="00F56010">
      <w:r>
        <w:t>Many Ethernet Switches can be used to host MicroOLT modules. Example set of s</w:t>
      </w:r>
      <w:r w:rsidR="00416073">
        <w:t xml:space="preserve">uitable </w:t>
      </w:r>
      <w:r w:rsidR="00555CB1">
        <w:t>Leaf S</w:t>
      </w:r>
      <w:r w:rsidR="00416073">
        <w:t xml:space="preserve">witch designs are available at the Open Compute Project </w:t>
      </w:r>
      <w:r w:rsidR="00555CB1">
        <w:t>Networking site</w:t>
      </w:r>
      <w:r w:rsidR="00416073">
        <w:t xml:space="preserve"> </w:t>
      </w:r>
      <w:r w:rsidR="00555CB1">
        <w:t xml:space="preserve">(see </w:t>
      </w:r>
      <w:r w:rsidR="00555CB1">
        <w:fldChar w:fldCharType="begin"/>
      </w:r>
      <w:r w:rsidR="00555CB1">
        <w:instrText xml:space="preserve"> REF _Ref443747977 \h </w:instrText>
      </w:r>
      <w:r w:rsidR="00555CB1">
        <w:fldChar w:fldCharType="separate"/>
      </w:r>
      <w:r w:rsidR="00385EC4">
        <w:t xml:space="preserve">Figure </w:t>
      </w:r>
      <w:r w:rsidR="00385EC4">
        <w:rPr>
          <w:noProof/>
        </w:rPr>
        <w:t>8</w:t>
      </w:r>
      <w:r w:rsidR="00385EC4">
        <w:t>. OCP Networking Specs and Designs</w:t>
      </w:r>
      <w:r w:rsidR="00555CB1">
        <w:fldChar w:fldCharType="end"/>
      </w:r>
      <w:r w:rsidR="00555CB1">
        <w:t xml:space="preserve"> below).</w:t>
      </w:r>
      <w:r>
        <w:t xml:space="preserve"> </w:t>
      </w:r>
    </w:p>
    <w:p w14:paraId="791EA336" w14:textId="77777777" w:rsidR="00416073" w:rsidRDefault="00416073" w:rsidP="00F56010"/>
    <w:p w14:paraId="276850B2" w14:textId="77777777" w:rsidR="00416073" w:rsidRDefault="002569DA" w:rsidP="00416073">
      <w:pPr>
        <w:pStyle w:val="BodyText"/>
      </w:pPr>
      <w:hyperlink r:id="rId19" w:history="1">
        <w:r w:rsidR="00416073" w:rsidRPr="00A63351">
          <w:rPr>
            <w:rStyle w:val="Hyperlink"/>
          </w:rPr>
          <w:t>http://www.opencompute.org/wiki/Networking/SpecsAndDesigns</w:t>
        </w:r>
      </w:hyperlink>
    </w:p>
    <w:p w14:paraId="67EC7CBA" w14:textId="77777777" w:rsidR="00416073" w:rsidRDefault="00416073" w:rsidP="00F56010"/>
    <w:p w14:paraId="7679D105" w14:textId="77777777" w:rsidR="00FE2166" w:rsidRDefault="00416073" w:rsidP="00416073">
      <w:pPr>
        <w:jc w:val="center"/>
      </w:pPr>
      <w:r>
        <w:rPr>
          <w:noProof/>
        </w:rPr>
        <w:lastRenderedPageBreak/>
        <w:drawing>
          <wp:inline distT="0" distB="0" distL="0" distR="0" wp14:anchorId="580B8F1A" wp14:editId="4E7DB3DB">
            <wp:extent cx="4102873" cy="47910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2069" cy="4801792"/>
                    </a:xfrm>
                    <a:prstGeom prst="rect">
                      <a:avLst/>
                    </a:prstGeom>
                  </pic:spPr>
                </pic:pic>
              </a:graphicData>
            </a:graphic>
          </wp:inline>
        </w:drawing>
      </w:r>
    </w:p>
    <w:p w14:paraId="3A54AAC6" w14:textId="77777777" w:rsidR="00416073" w:rsidRDefault="00555CB1" w:rsidP="00555CB1">
      <w:pPr>
        <w:pStyle w:val="Caption"/>
        <w:jc w:val="center"/>
      </w:pPr>
      <w:bookmarkStart w:id="29" w:name="_Ref443747977"/>
      <w:r>
        <w:t xml:space="preserve">Figure </w:t>
      </w:r>
      <w:r w:rsidR="002569DA">
        <w:fldChar w:fldCharType="begin"/>
      </w:r>
      <w:r w:rsidR="002569DA">
        <w:instrText xml:space="preserve"> SEQ Figure \* ARABIC </w:instrText>
      </w:r>
      <w:r w:rsidR="002569DA">
        <w:fldChar w:fldCharType="separate"/>
      </w:r>
      <w:r w:rsidR="00385EC4">
        <w:rPr>
          <w:noProof/>
        </w:rPr>
        <w:t>8</w:t>
      </w:r>
      <w:r w:rsidR="002569DA">
        <w:rPr>
          <w:noProof/>
        </w:rPr>
        <w:fldChar w:fldCharType="end"/>
      </w:r>
      <w:r>
        <w:t>. OCP Networking Specs and Designs</w:t>
      </w:r>
      <w:bookmarkEnd w:id="29"/>
    </w:p>
    <w:p w14:paraId="5D282E71" w14:textId="77777777" w:rsidR="00FE2166" w:rsidRDefault="00FE2166" w:rsidP="00F56010"/>
    <w:p w14:paraId="698A8DF3" w14:textId="77777777" w:rsidR="00F56010" w:rsidRDefault="00F56010" w:rsidP="004C7429">
      <w:pPr>
        <w:pStyle w:val="Heading1"/>
      </w:pPr>
      <w:bookmarkStart w:id="30" w:name="_Toc428286902"/>
      <w:bookmarkStart w:id="31" w:name="_Toc444867963"/>
      <w:r>
        <w:t>Network Function Virtualization</w:t>
      </w:r>
      <w:bookmarkEnd w:id="30"/>
      <w:bookmarkEnd w:id="31"/>
    </w:p>
    <w:p w14:paraId="03748882" w14:textId="77777777" w:rsidR="00F56010" w:rsidRDefault="00F56010" w:rsidP="00F56010">
      <w:r>
        <w:t>The goal of network function virtualization is generic hardware with software app</w:t>
      </w:r>
      <w:r w:rsidR="008D109B">
        <w:t xml:space="preserve">lications for personalization. </w:t>
      </w:r>
      <w:r>
        <w:t>While many of the OLT functions can be virtualized, the virtualization of some functions are either not possible, not eff</w:t>
      </w:r>
      <w:r w:rsidR="00800367">
        <w:t xml:space="preserve">icient, or not cost effective. </w:t>
      </w:r>
      <w:r>
        <w:t xml:space="preserve">The table below gives a summary of the functions that are handled by virtualization versus the Tibit </w:t>
      </w:r>
      <w:r w:rsidR="00D51701">
        <w:t xml:space="preserve">OLT </w:t>
      </w:r>
      <w:r w:rsidR="00EC3914">
        <w:t>MicroPlug</w:t>
      </w:r>
      <w:r>
        <w:t xml:space="preserve"> module.</w:t>
      </w:r>
    </w:p>
    <w:p w14:paraId="28A5A5EA" w14:textId="77777777" w:rsidR="00EC3914" w:rsidRDefault="00EC3914" w:rsidP="00F56010"/>
    <w:tbl>
      <w:tblPr>
        <w:tblStyle w:val="TableGrid"/>
        <w:tblW w:w="9355" w:type="dxa"/>
        <w:tblLook w:val="04A0" w:firstRow="1" w:lastRow="0" w:firstColumn="1" w:lastColumn="0" w:noHBand="0" w:noVBand="1"/>
      </w:tblPr>
      <w:tblGrid>
        <w:gridCol w:w="3145"/>
        <w:gridCol w:w="3060"/>
        <w:gridCol w:w="3150"/>
      </w:tblGrid>
      <w:tr w:rsidR="00F56010" w:rsidRPr="00975432" w14:paraId="41318B8F" w14:textId="77777777" w:rsidTr="00F06889">
        <w:trPr>
          <w:trHeight w:val="280"/>
        </w:trPr>
        <w:tc>
          <w:tcPr>
            <w:tcW w:w="3145" w:type="dxa"/>
          </w:tcPr>
          <w:p w14:paraId="75DACECE" w14:textId="77777777" w:rsidR="00F56010" w:rsidRPr="00975432" w:rsidRDefault="00F56010" w:rsidP="00F06889">
            <w:pPr>
              <w:rPr>
                <w:b/>
              </w:rPr>
            </w:pPr>
            <w:r w:rsidRPr="00975432">
              <w:rPr>
                <w:b/>
              </w:rPr>
              <w:t>OLT Function</w:t>
            </w:r>
          </w:p>
        </w:tc>
        <w:tc>
          <w:tcPr>
            <w:tcW w:w="3060" w:type="dxa"/>
          </w:tcPr>
          <w:p w14:paraId="663CBC01" w14:textId="77777777" w:rsidR="00F56010" w:rsidRPr="00975432" w:rsidRDefault="00F56010" w:rsidP="00F06889">
            <w:pPr>
              <w:rPr>
                <w:b/>
              </w:rPr>
            </w:pPr>
            <w:r w:rsidRPr="00975432">
              <w:rPr>
                <w:b/>
              </w:rPr>
              <w:t>Virtualized Portion</w:t>
            </w:r>
          </w:p>
        </w:tc>
        <w:tc>
          <w:tcPr>
            <w:tcW w:w="3150" w:type="dxa"/>
          </w:tcPr>
          <w:p w14:paraId="43056647" w14:textId="24BCEB40" w:rsidR="00F56010" w:rsidRPr="00975432" w:rsidRDefault="003B7393" w:rsidP="00F06889">
            <w:pPr>
              <w:rPr>
                <w:b/>
              </w:rPr>
            </w:pPr>
            <w:r>
              <w:rPr>
                <w:b/>
              </w:rPr>
              <w:t>MicroOLT</w:t>
            </w:r>
            <w:r w:rsidR="00F56010" w:rsidRPr="00975432">
              <w:rPr>
                <w:b/>
              </w:rPr>
              <w:t xml:space="preserve"> Portion</w:t>
            </w:r>
          </w:p>
        </w:tc>
      </w:tr>
      <w:tr w:rsidR="00F56010" w14:paraId="3794A496" w14:textId="77777777" w:rsidTr="00F06889">
        <w:trPr>
          <w:trHeight w:val="265"/>
        </w:trPr>
        <w:tc>
          <w:tcPr>
            <w:tcW w:w="3145" w:type="dxa"/>
          </w:tcPr>
          <w:p w14:paraId="24C3B7A8" w14:textId="77777777" w:rsidR="00F56010" w:rsidRDefault="00F56010" w:rsidP="00F06889">
            <w:r>
              <w:t>PON Physical layer</w:t>
            </w:r>
          </w:p>
        </w:tc>
        <w:tc>
          <w:tcPr>
            <w:tcW w:w="3060" w:type="dxa"/>
          </w:tcPr>
          <w:p w14:paraId="03695F2F" w14:textId="77777777" w:rsidR="00F56010" w:rsidRDefault="00F56010" w:rsidP="00F06889">
            <w:r>
              <w:t>None</w:t>
            </w:r>
          </w:p>
        </w:tc>
        <w:tc>
          <w:tcPr>
            <w:tcW w:w="3150" w:type="dxa"/>
          </w:tcPr>
          <w:p w14:paraId="7C75358F" w14:textId="77777777" w:rsidR="00F56010" w:rsidRDefault="00F56010" w:rsidP="00F06889">
            <w:r>
              <w:t>All</w:t>
            </w:r>
          </w:p>
        </w:tc>
      </w:tr>
      <w:tr w:rsidR="00F56010" w14:paraId="5391FFFD" w14:textId="77777777" w:rsidTr="00F06889">
        <w:trPr>
          <w:trHeight w:val="280"/>
        </w:trPr>
        <w:tc>
          <w:tcPr>
            <w:tcW w:w="3145" w:type="dxa"/>
          </w:tcPr>
          <w:p w14:paraId="5C7AEF39" w14:textId="77777777" w:rsidR="00F56010" w:rsidRDefault="00F56010" w:rsidP="00F06889">
            <w:r>
              <w:t>PON MAC layer</w:t>
            </w:r>
          </w:p>
        </w:tc>
        <w:tc>
          <w:tcPr>
            <w:tcW w:w="3060" w:type="dxa"/>
          </w:tcPr>
          <w:p w14:paraId="73384AA6" w14:textId="77777777" w:rsidR="00F56010" w:rsidRDefault="00F56010" w:rsidP="00F06889">
            <w:r>
              <w:t>None</w:t>
            </w:r>
          </w:p>
        </w:tc>
        <w:tc>
          <w:tcPr>
            <w:tcW w:w="3150" w:type="dxa"/>
          </w:tcPr>
          <w:p w14:paraId="5194C68D" w14:textId="77777777" w:rsidR="00F56010" w:rsidRDefault="00F56010" w:rsidP="00F06889">
            <w:r>
              <w:t>All</w:t>
            </w:r>
          </w:p>
        </w:tc>
      </w:tr>
      <w:tr w:rsidR="00F56010" w14:paraId="257A73AD" w14:textId="77777777" w:rsidTr="00F06889">
        <w:trPr>
          <w:trHeight w:val="265"/>
        </w:trPr>
        <w:tc>
          <w:tcPr>
            <w:tcW w:w="3145" w:type="dxa"/>
          </w:tcPr>
          <w:p w14:paraId="231674EA" w14:textId="77777777" w:rsidR="00F56010" w:rsidRDefault="00F56010" w:rsidP="00F06889">
            <w:r>
              <w:t>Security/Encryption</w:t>
            </w:r>
          </w:p>
        </w:tc>
        <w:tc>
          <w:tcPr>
            <w:tcW w:w="3060" w:type="dxa"/>
          </w:tcPr>
          <w:p w14:paraId="2F8FECFB" w14:textId="77777777" w:rsidR="00F56010" w:rsidRDefault="00F56010" w:rsidP="00F06889">
            <w:r>
              <w:t>Optional 802.1ae</w:t>
            </w:r>
          </w:p>
        </w:tc>
        <w:tc>
          <w:tcPr>
            <w:tcW w:w="3150" w:type="dxa"/>
          </w:tcPr>
          <w:p w14:paraId="3F8326F6" w14:textId="77777777" w:rsidR="00F56010" w:rsidRDefault="00F56010" w:rsidP="00F06889">
            <w:r>
              <w:t>Optional Hardware Encryption</w:t>
            </w:r>
          </w:p>
        </w:tc>
      </w:tr>
      <w:tr w:rsidR="00F56010" w14:paraId="2F0E85A0" w14:textId="77777777" w:rsidTr="00F06889">
        <w:trPr>
          <w:trHeight w:val="280"/>
        </w:trPr>
        <w:tc>
          <w:tcPr>
            <w:tcW w:w="3145" w:type="dxa"/>
          </w:tcPr>
          <w:p w14:paraId="65B47230" w14:textId="77777777" w:rsidR="00F56010" w:rsidRDefault="00F56010" w:rsidP="00F06889">
            <w:r>
              <w:t>Security/Authentication</w:t>
            </w:r>
          </w:p>
        </w:tc>
        <w:tc>
          <w:tcPr>
            <w:tcW w:w="3060" w:type="dxa"/>
          </w:tcPr>
          <w:p w14:paraId="568D7A12" w14:textId="77777777" w:rsidR="00F56010" w:rsidRDefault="00F56010" w:rsidP="00F06889">
            <w:r>
              <w:t>802.1x</w:t>
            </w:r>
          </w:p>
        </w:tc>
        <w:tc>
          <w:tcPr>
            <w:tcW w:w="3150" w:type="dxa"/>
          </w:tcPr>
          <w:p w14:paraId="0C90EE31" w14:textId="77777777" w:rsidR="00F56010" w:rsidRDefault="00F56010" w:rsidP="00F06889">
            <w:r>
              <w:t>Stores information in Flash</w:t>
            </w:r>
          </w:p>
        </w:tc>
      </w:tr>
      <w:tr w:rsidR="00F56010" w14:paraId="56003610" w14:textId="77777777" w:rsidTr="00F06889">
        <w:trPr>
          <w:trHeight w:val="280"/>
        </w:trPr>
        <w:tc>
          <w:tcPr>
            <w:tcW w:w="3145" w:type="dxa"/>
          </w:tcPr>
          <w:p w14:paraId="5B290AF6" w14:textId="77777777" w:rsidR="00F56010" w:rsidRDefault="00F56010" w:rsidP="00F06889">
            <w:r>
              <w:t>Downstream Switching</w:t>
            </w:r>
          </w:p>
        </w:tc>
        <w:tc>
          <w:tcPr>
            <w:tcW w:w="3060" w:type="dxa"/>
          </w:tcPr>
          <w:p w14:paraId="50967647" w14:textId="77777777" w:rsidR="00F56010" w:rsidRDefault="00F56010" w:rsidP="00F06889">
            <w:r>
              <w:t>All switching decisions with mapping to VLANs</w:t>
            </w:r>
          </w:p>
        </w:tc>
        <w:tc>
          <w:tcPr>
            <w:tcW w:w="3150" w:type="dxa"/>
          </w:tcPr>
          <w:p w14:paraId="374465C0" w14:textId="77777777" w:rsidR="00F56010" w:rsidRDefault="00800367" w:rsidP="00F06889">
            <w:r>
              <w:t>VLANs to PON Links</w:t>
            </w:r>
          </w:p>
        </w:tc>
      </w:tr>
      <w:tr w:rsidR="00F56010" w14:paraId="52F90A5A" w14:textId="77777777" w:rsidTr="00F06889">
        <w:trPr>
          <w:trHeight w:val="265"/>
        </w:trPr>
        <w:tc>
          <w:tcPr>
            <w:tcW w:w="3145" w:type="dxa"/>
          </w:tcPr>
          <w:p w14:paraId="6126F04F" w14:textId="77777777" w:rsidR="00F56010" w:rsidRDefault="00F56010" w:rsidP="00F06889">
            <w:r>
              <w:t>Upstream Switching</w:t>
            </w:r>
          </w:p>
        </w:tc>
        <w:tc>
          <w:tcPr>
            <w:tcW w:w="3060" w:type="dxa"/>
          </w:tcPr>
          <w:p w14:paraId="2DDDE124" w14:textId="77777777" w:rsidR="00F56010" w:rsidRDefault="00F56010" w:rsidP="00F06889">
            <w:r>
              <w:t>Configure classification in ONU to PON Links.  VLAN termination, pac</w:t>
            </w:r>
            <w:r w:rsidR="00800367">
              <w:t>ket inspection, and redirecting</w:t>
            </w:r>
          </w:p>
        </w:tc>
        <w:tc>
          <w:tcPr>
            <w:tcW w:w="3150" w:type="dxa"/>
          </w:tcPr>
          <w:p w14:paraId="3412DEC5" w14:textId="77777777" w:rsidR="00F56010" w:rsidRDefault="00F56010" w:rsidP="00F06889">
            <w:r>
              <w:t>PON Links to VLANs</w:t>
            </w:r>
          </w:p>
        </w:tc>
      </w:tr>
      <w:tr w:rsidR="00F56010" w14:paraId="654616F5" w14:textId="77777777" w:rsidTr="00F06889">
        <w:trPr>
          <w:trHeight w:val="561"/>
        </w:trPr>
        <w:tc>
          <w:tcPr>
            <w:tcW w:w="3145" w:type="dxa"/>
          </w:tcPr>
          <w:p w14:paraId="370EEFEB" w14:textId="77777777" w:rsidR="00F56010" w:rsidRDefault="00F56010" w:rsidP="00F06889">
            <w:r>
              <w:lastRenderedPageBreak/>
              <w:t>Downstream Traffic Management</w:t>
            </w:r>
          </w:p>
        </w:tc>
        <w:tc>
          <w:tcPr>
            <w:tcW w:w="3060" w:type="dxa"/>
          </w:tcPr>
          <w:p w14:paraId="5316E050" w14:textId="77777777" w:rsidR="00F56010" w:rsidRDefault="00800367" w:rsidP="00F06889">
            <w:r>
              <w:t>Traffic shaped into VLANs</w:t>
            </w:r>
          </w:p>
        </w:tc>
        <w:tc>
          <w:tcPr>
            <w:tcW w:w="3150" w:type="dxa"/>
          </w:tcPr>
          <w:p w14:paraId="2FA84404" w14:textId="77777777" w:rsidR="00F56010" w:rsidRDefault="00F56010" w:rsidP="00F06889">
            <w:r>
              <w:t>Optional ONU port shaping</w:t>
            </w:r>
          </w:p>
        </w:tc>
      </w:tr>
      <w:tr w:rsidR="00F56010" w14:paraId="7A52297C" w14:textId="77777777" w:rsidTr="00F06889">
        <w:trPr>
          <w:trHeight w:val="561"/>
        </w:trPr>
        <w:tc>
          <w:tcPr>
            <w:tcW w:w="3145" w:type="dxa"/>
          </w:tcPr>
          <w:p w14:paraId="4CEB961C" w14:textId="77777777" w:rsidR="00F56010" w:rsidRDefault="00F56010" w:rsidP="00F06889">
            <w:r>
              <w:t>Upstream Traffic Management</w:t>
            </w:r>
          </w:p>
        </w:tc>
        <w:tc>
          <w:tcPr>
            <w:tcW w:w="3060" w:type="dxa"/>
          </w:tcPr>
          <w:p w14:paraId="04EA999A" w14:textId="77777777" w:rsidR="00F56010" w:rsidRDefault="00800367" w:rsidP="00F06889">
            <w:r>
              <w:t>Configure OLT DBA</w:t>
            </w:r>
          </w:p>
        </w:tc>
        <w:tc>
          <w:tcPr>
            <w:tcW w:w="3150" w:type="dxa"/>
          </w:tcPr>
          <w:p w14:paraId="37134BDD" w14:textId="77777777" w:rsidR="00F56010" w:rsidRDefault="00800367" w:rsidP="00F06889">
            <w:r>
              <w:t>OLT DBA upstream shaping</w:t>
            </w:r>
          </w:p>
        </w:tc>
      </w:tr>
      <w:tr w:rsidR="00F56010" w14:paraId="4F4812D1" w14:textId="77777777" w:rsidTr="00F06889">
        <w:trPr>
          <w:trHeight w:val="561"/>
        </w:trPr>
        <w:tc>
          <w:tcPr>
            <w:tcW w:w="3145" w:type="dxa"/>
          </w:tcPr>
          <w:p w14:paraId="3D0E6FD6" w14:textId="77777777" w:rsidR="00F56010" w:rsidRDefault="00F56010" w:rsidP="00F06889">
            <w:r>
              <w:t>Network Monitoring</w:t>
            </w:r>
          </w:p>
        </w:tc>
        <w:tc>
          <w:tcPr>
            <w:tcW w:w="3060" w:type="dxa"/>
          </w:tcPr>
          <w:p w14:paraId="6DE52CE5" w14:textId="77777777" w:rsidR="00F56010" w:rsidRDefault="00800367" w:rsidP="00F06889">
            <w:r>
              <w:t>SNMP termination</w:t>
            </w:r>
          </w:p>
        </w:tc>
        <w:tc>
          <w:tcPr>
            <w:tcW w:w="3150" w:type="dxa"/>
          </w:tcPr>
          <w:p w14:paraId="0BF84A53" w14:textId="77777777" w:rsidR="00F56010" w:rsidRDefault="00800367" w:rsidP="00F06889">
            <w:r>
              <w:t>Statistic gathering and alarms</w:t>
            </w:r>
          </w:p>
        </w:tc>
      </w:tr>
    </w:tbl>
    <w:p w14:paraId="1B06AC67" w14:textId="77777777" w:rsidR="00F56010" w:rsidRDefault="00F56010" w:rsidP="00F56010">
      <w:pPr>
        <w:pStyle w:val="Caption"/>
        <w:jc w:val="center"/>
      </w:pPr>
      <w:bookmarkStart w:id="32" w:name="_Toc428284589"/>
      <w:r>
        <w:t xml:space="preserve">Table </w:t>
      </w:r>
      <w:r w:rsidR="002569DA">
        <w:fldChar w:fldCharType="begin"/>
      </w:r>
      <w:r w:rsidR="002569DA">
        <w:instrText xml:space="preserve"> SEQ Table \* ARABIC </w:instrText>
      </w:r>
      <w:r w:rsidR="002569DA">
        <w:fldChar w:fldCharType="separate"/>
      </w:r>
      <w:r w:rsidR="00385EC4">
        <w:rPr>
          <w:noProof/>
        </w:rPr>
        <w:t>1</w:t>
      </w:r>
      <w:r w:rsidR="002569DA">
        <w:rPr>
          <w:noProof/>
        </w:rPr>
        <w:fldChar w:fldCharType="end"/>
      </w:r>
      <w:r>
        <w:t xml:space="preserve">: </w:t>
      </w:r>
      <w:r w:rsidRPr="00A22ACE">
        <w:t xml:space="preserve">Virtualized </w:t>
      </w:r>
      <w:r>
        <w:t>f</w:t>
      </w:r>
      <w:r w:rsidRPr="00A22ACE">
        <w:t>unctions</w:t>
      </w:r>
      <w:bookmarkEnd w:id="32"/>
    </w:p>
    <w:p w14:paraId="6A10A20A" w14:textId="77777777" w:rsidR="00F56010" w:rsidRPr="00F56010" w:rsidRDefault="00F56010" w:rsidP="00F56010">
      <w:pPr>
        <w:rPr>
          <w:lang w:eastAsia="ja-JP"/>
        </w:rPr>
      </w:pPr>
    </w:p>
    <w:p w14:paraId="7025BBB2" w14:textId="6E691940" w:rsidR="003B7393" w:rsidRDefault="00F56010" w:rsidP="0019745E">
      <w:pPr>
        <w:pStyle w:val="Heading1"/>
      </w:pPr>
      <w:bookmarkStart w:id="33" w:name="_Toc428286914"/>
      <w:bookmarkStart w:id="34" w:name="_Toc444867964"/>
      <w:r>
        <w:t xml:space="preserve">Interfacing to the </w:t>
      </w:r>
      <w:bookmarkEnd w:id="33"/>
      <w:r w:rsidR="00FE2166">
        <w:t>MicroPlug OLT module</w:t>
      </w:r>
      <w:bookmarkStart w:id="35" w:name="_Toc428286916"/>
      <w:bookmarkEnd w:id="34"/>
    </w:p>
    <w:p w14:paraId="4557804D" w14:textId="77777777" w:rsidR="00F56010" w:rsidRDefault="00F56010" w:rsidP="004C7429">
      <w:pPr>
        <w:pStyle w:val="Heading2"/>
      </w:pPr>
      <w:bookmarkStart w:id="36" w:name="_Toc444867965"/>
      <w:r>
        <w:t>I2C Interface</w:t>
      </w:r>
      <w:bookmarkEnd w:id="35"/>
      <w:bookmarkEnd w:id="36"/>
    </w:p>
    <w:p w14:paraId="48E1F4D2" w14:textId="77777777" w:rsidR="00F56010" w:rsidRDefault="00F56010" w:rsidP="00F56010">
      <w:r>
        <w:t>The I2C interface on the SFP interface provides the MSA required registers for the optics module and a port for initial configuration of the module. It does not provide the management and control for the module. The management, monitoring, and control are handled by the in-band OAM messages.</w:t>
      </w:r>
    </w:p>
    <w:p w14:paraId="1F79F6E1" w14:textId="77777777" w:rsidR="00F56010" w:rsidRDefault="00F56010" w:rsidP="004C7429">
      <w:pPr>
        <w:pStyle w:val="Heading2"/>
      </w:pPr>
      <w:bookmarkStart w:id="37" w:name="_Toc428286917"/>
      <w:bookmarkStart w:id="38" w:name="_Toc444867966"/>
      <w:r>
        <w:t>In-band Management</w:t>
      </w:r>
      <w:bookmarkEnd w:id="37"/>
      <w:bookmarkEnd w:id="38"/>
    </w:p>
    <w:p w14:paraId="2500E05E" w14:textId="3B96CDD5" w:rsidR="00F56010" w:rsidRDefault="00F56010" w:rsidP="00F56010">
      <w:r>
        <w:t xml:space="preserve">The </w:t>
      </w:r>
      <w:r w:rsidR="003B7393">
        <w:t>Micro</w:t>
      </w:r>
      <w:r>
        <w:t>OLT modules are managed by Ethernet Layer 2 OAM.  The message definitions can be found in the SIEPON (IEEE 1904.1 and IEEE 1904.2) specifications.</w:t>
      </w:r>
    </w:p>
    <w:p w14:paraId="2DAC4CB1" w14:textId="77777777" w:rsidR="00F56010" w:rsidRPr="00B935ED" w:rsidRDefault="00F56010" w:rsidP="00F56010"/>
    <w:p w14:paraId="4606F446" w14:textId="77777777" w:rsidR="00F56010" w:rsidRDefault="00F56010" w:rsidP="004C7429">
      <w:pPr>
        <w:pStyle w:val="Heading1"/>
      </w:pPr>
      <w:bookmarkStart w:id="39" w:name="_Toc428286918"/>
      <w:bookmarkStart w:id="40" w:name="_Toc444867967"/>
      <w:r>
        <w:t>Control Plane</w:t>
      </w:r>
      <w:bookmarkEnd w:id="39"/>
      <w:bookmarkEnd w:id="40"/>
    </w:p>
    <w:p w14:paraId="13D5F055" w14:textId="77777777" w:rsidR="00F56010" w:rsidRDefault="00F56010" w:rsidP="004C7429">
      <w:pPr>
        <w:pStyle w:val="Heading2"/>
      </w:pPr>
      <w:bookmarkStart w:id="41" w:name="_Toc428286919"/>
      <w:bookmarkStart w:id="42" w:name="_Toc444867968"/>
      <w:r>
        <w:t>Management SVLAN</w:t>
      </w:r>
      <w:bookmarkEnd w:id="41"/>
      <w:bookmarkEnd w:id="42"/>
    </w:p>
    <w:p w14:paraId="1171AA9F" w14:textId="04F804A9" w:rsidR="00F56010" w:rsidRDefault="00F56010" w:rsidP="00F56010">
      <w:r>
        <w:t xml:space="preserve">The safest way to manage a </w:t>
      </w:r>
      <w:r w:rsidR="003B7393">
        <w:t>Micro</w:t>
      </w:r>
      <w:r>
        <w:t xml:space="preserve">OLT is through a dedicated Management SVLAN. The SVLAN allows the system to isolate subscriber traffic from the management traffic for network security. It is recommended that a filter rule is added to the upstream of the OLT to drop any frame with the Management VLAN to prevent users from sending into the channel. A single management SVLAN can service </w:t>
      </w:r>
      <w:r w:rsidR="003B7393">
        <w:t xml:space="preserve">many MicroOLT </w:t>
      </w:r>
      <w:r>
        <w:t>modules on a layer network.  The 802.1 Link Layer Discovery Protocol can be used to configure the module with the Management VLAN at power up.</w:t>
      </w:r>
    </w:p>
    <w:p w14:paraId="50AB6303" w14:textId="77777777" w:rsidR="00F56010" w:rsidRDefault="00F56010" w:rsidP="004C7429">
      <w:pPr>
        <w:pStyle w:val="Heading2"/>
      </w:pPr>
      <w:bookmarkStart w:id="43" w:name="_Toc428286920"/>
      <w:bookmarkStart w:id="44" w:name="_Toc444867969"/>
      <w:r>
        <w:t>Ethernet OAM</w:t>
      </w:r>
      <w:bookmarkEnd w:id="43"/>
      <w:bookmarkEnd w:id="44"/>
    </w:p>
    <w:p w14:paraId="5A024E58" w14:textId="2BFAE8FB" w:rsidR="00F56010" w:rsidRDefault="00F56010" w:rsidP="00F56010">
      <w:r>
        <w:t xml:space="preserve">The Tibit MicroPlug uses a simple Ethernet OAM defined in IEEE 1904 to configure and manage the OLT module ports from the NFV software controller. The </w:t>
      </w:r>
      <w:r w:rsidR="003B7393">
        <w:t>Micro</w:t>
      </w:r>
      <w:r>
        <w:t xml:space="preserve">OLT ports are not directly addressed by IP.  The </w:t>
      </w:r>
      <w:r w:rsidR="003B7393">
        <w:t>MicroOLTs</w:t>
      </w:r>
      <w:r>
        <w:t xml:space="preserve"> and ONUs are addressed by their MAC address on the Layer 2 Ethernet OAM frame. The use of Layer 2 MAC address allows for higher reliability and more scalability for large port count systems. After OAM discovery, OAM heartbeat will be sent every second between the OLT modules and ONUs to the NFV software controller.</w:t>
      </w:r>
    </w:p>
    <w:p w14:paraId="25846129" w14:textId="77777777" w:rsidR="007B00E6" w:rsidRDefault="007B00E6" w:rsidP="00F56010"/>
    <w:p w14:paraId="6290178B" w14:textId="53C89ECD" w:rsidR="00F56010" w:rsidRDefault="00F56010" w:rsidP="00F56010">
      <w:r>
        <w:t xml:space="preserve">For configuration and control of the ONUs, the Ethernet OAM provides a simple transport from the NFV software to the PON OLT module. For GPON based PONs, the Ethernet OAM provides a simple encapsulation for the OMCI messages. The Ethernet DA will be addressed to the ONU. The OLT module will receive the frame and strip the Ethernet OAM encapsulation and blindly pass the frames in GPON encapsulation to the ONUs.  Because of the generic encapsulation, the </w:t>
      </w:r>
      <w:r w:rsidR="000528A6">
        <w:t>Micro</w:t>
      </w:r>
      <w:r>
        <w:t>OLT module doesn’t restrict the messages that can be passed to an ONU.</w:t>
      </w:r>
    </w:p>
    <w:p w14:paraId="4CE40B6F" w14:textId="77777777" w:rsidR="00F32DB3" w:rsidRDefault="00F32DB3" w:rsidP="00F56010"/>
    <w:p w14:paraId="6397764B" w14:textId="77777777" w:rsidR="00F56010" w:rsidRDefault="00F56010" w:rsidP="00F56010">
      <w:r>
        <w:t xml:space="preserve">The transport of OAM Ethernet frames to the NFV software will increase the delay for communicating at the OAM layer. In most cases, the default timeout is long enough for transport over the switched network in addition to the PON network. Since the transmission of OAM is initiated by the OLT, it can increase the </w:t>
      </w:r>
      <w:r>
        <w:lastRenderedPageBreak/>
        <w:t>time out delay to the ONU after determining the delay to the OLT module. There are a few select functions such as firmware download where the Tibit OLT module needs to act as a proxy to speed up the transport and handle the additional delay.</w:t>
      </w:r>
    </w:p>
    <w:p w14:paraId="44A1F456" w14:textId="77777777" w:rsidR="00F56010" w:rsidRDefault="00F56010" w:rsidP="00D51701">
      <w:pPr>
        <w:pStyle w:val="Heading2"/>
      </w:pPr>
      <w:bookmarkStart w:id="45" w:name="_Toc428286922"/>
      <w:bookmarkStart w:id="46" w:name="_Toc444867970"/>
      <w:r>
        <w:t>Security</w:t>
      </w:r>
      <w:bookmarkEnd w:id="45"/>
      <w:bookmarkEnd w:id="46"/>
    </w:p>
    <w:p w14:paraId="14275FF6" w14:textId="1DA9EBEE" w:rsidR="00F56010" w:rsidRDefault="00F56010" w:rsidP="00F56010">
      <w:r>
        <w:t xml:space="preserve">PON has typically supported encryption at the link layer due to the broadcast nature of the downstream and shared passive fiber infrastructure. The </w:t>
      </w:r>
      <w:r w:rsidR="000528A6">
        <w:t>Micro</w:t>
      </w:r>
      <w:r>
        <w:t xml:space="preserve">OLT modules </w:t>
      </w:r>
      <w:r w:rsidR="000528A6">
        <w:t xml:space="preserve">should </w:t>
      </w:r>
      <w:r>
        <w:t xml:space="preserve">support link layer encryption.  After registration, the NFV software can enable the link layer encryption to the ONU. The </w:t>
      </w:r>
      <w:r w:rsidR="000528A6">
        <w:t xml:space="preserve">MicroOLT </w:t>
      </w:r>
      <w:r>
        <w:t>will provide the encryption of the data frames and perform the periodic key exchange with the ONUs. The NFV software is only required to enable, configure, and d</w:t>
      </w:r>
      <w:r w:rsidR="00800367">
        <w:t>isable the encryption function.</w:t>
      </w:r>
    </w:p>
    <w:p w14:paraId="4599163E" w14:textId="77777777" w:rsidR="00F56010" w:rsidRDefault="00F56010" w:rsidP="00D51701">
      <w:pPr>
        <w:pStyle w:val="Heading2"/>
      </w:pPr>
      <w:bookmarkStart w:id="47" w:name="_Toc428286923"/>
      <w:bookmarkStart w:id="48" w:name="_Toc444867971"/>
      <w:r>
        <w:t>Protection</w:t>
      </w:r>
      <w:bookmarkEnd w:id="47"/>
      <w:bookmarkEnd w:id="48"/>
    </w:p>
    <w:p w14:paraId="1CF71301" w14:textId="3EE8AD49" w:rsidR="00A0637D" w:rsidRPr="008D109B" w:rsidRDefault="00F56010">
      <w:r>
        <w:t xml:space="preserve">Multiple modules can be plugged into a single switch or multiple switches to provide optical module protection. The </w:t>
      </w:r>
      <w:r w:rsidR="000528A6">
        <w:t xml:space="preserve">MicroOLT </w:t>
      </w:r>
      <w:r>
        <w:t>can be pre-configured with PON ranging delays, ONUs, and SLAs so the system quickly restores service. When configured with a protection module, the NFV software should duplicate configuration to the backup module. A high speed heart beat can be enabled between the protected modules. If the heart beat is lost, the modules will alert the NFV software that forces the protection or the modules can automatically enable the protect link.</w:t>
      </w:r>
    </w:p>
    <w:p w14:paraId="4DA0D5F8" w14:textId="77777777" w:rsidR="00F56010" w:rsidRDefault="00F56010">
      <w:pPr>
        <w:rPr>
          <w:rFonts w:ascii="Cambria" w:eastAsia="Cambria" w:hAnsi="Cambria"/>
          <w:b/>
          <w:bCs/>
          <w:color w:val="365F91" w:themeColor="accent1" w:themeShade="BF"/>
          <w:spacing w:val="-1"/>
          <w:sz w:val="28"/>
          <w:szCs w:val="28"/>
        </w:rPr>
      </w:pPr>
      <w:r>
        <w:br w:type="page"/>
      </w:r>
    </w:p>
    <w:p w14:paraId="2E3D654F" w14:textId="77777777" w:rsidR="00CE37AA" w:rsidRDefault="00D42C78" w:rsidP="004C7429">
      <w:pPr>
        <w:pStyle w:val="Heading1"/>
      </w:pPr>
      <w:bookmarkStart w:id="49" w:name="_Toc444867972"/>
      <w:r>
        <w:lastRenderedPageBreak/>
        <w:t>Physical Overview</w:t>
      </w:r>
      <w:bookmarkEnd w:id="49"/>
    </w:p>
    <w:p w14:paraId="046455DA" w14:textId="0B46BC92" w:rsidR="00CE37AA" w:rsidRDefault="009C3CD5" w:rsidP="004C7429">
      <w:pPr>
        <w:pStyle w:val="Heading2"/>
      </w:pPr>
      <w:bookmarkStart w:id="50" w:name="Dimensions"/>
      <w:bookmarkStart w:id="51" w:name="_Toc444867973"/>
      <w:bookmarkEnd w:id="50"/>
      <w:r>
        <w:t>High D</w:t>
      </w:r>
      <w:r w:rsidR="008376D3">
        <w:t xml:space="preserve">ensity </w:t>
      </w:r>
      <w:r w:rsidR="00867276">
        <w:t xml:space="preserve">OLT MicroPlug </w:t>
      </w:r>
      <w:r w:rsidR="00D42C78">
        <w:t>Dimensions</w:t>
      </w:r>
      <w:bookmarkEnd w:id="51"/>
    </w:p>
    <w:p w14:paraId="183E50FB" w14:textId="77777777" w:rsidR="0070523B" w:rsidRDefault="0070523B" w:rsidP="0070523B"/>
    <w:p w14:paraId="29B57D49" w14:textId="77777777" w:rsidR="0070523B" w:rsidRDefault="007344B9" w:rsidP="007344B9">
      <w:pPr>
        <w:jc w:val="center"/>
      </w:pPr>
      <w:r>
        <w:rPr>
          <w:noProof/>
        </w:rPr>
        <w:drawing>
          <wp:inline distT="0" distB="0" distL="0" distR="0" wp14:anchorId="4769C97A" wp14:editId="40631CE5">
            <wp:extent cx="5311471" cy="169856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23462" cy="1702398"/>
                    </a:xfrm>
                    <a:prstGeom prst="rect">
                      <a:avLst/>
                    </a:prstGeom>
                  </pic:spPr>
                </pic:pic>
              </a:graphicData>
            </a:graphic>
          </wp:inline>
        </w:drawing>
      </w:r>
    </w:p>
    <w:p w14:paraId="329413AA" w14:textId="01BDA5E3" w:rsidR="0070523B" w:rsidRDefault="007344B9" w:rsidP="007344B9">
      <w:pPr>
        <w:pStyle w:val="Caption"/>
        <w:jc w:val="center"/>
      </w:pPr>
      <w:r>
        <w:t xml:space="preserve">Figure </w:t>
      </w:r>
      <w:r w:rsidR="002569DA">
        <w:fldChar w:fldCharType="begin"/>
      </w:r>
      <w:r w:rsidR="002569DA">
        <w:instrText xml:space="preserve"> SEQ Figure \* ARABIC </w:instrText>
      </w:r>
      <w:r w:rsidR="002569DA">
        <w:fldChar w:fldCharType="separate"/>
      </w:r>
      <w:r w:rsidR="00385EC4">
        <w:rPr>
          <w:noProof/>
        </w:rPr>
        <w:t>9</w:t>
      </w:r>
      <w:r w:rsidR="002569DA">
        <w:rPr>
          <w:noProof/>
        </w:rPr>
        <w:fldChar w:fldCharType="end"/>
      </w:r>
      <w:r>
        <w:t xml:space="preserve">. </w:t>
      </w:r>
      <w:r w:rsidR="000528A6">
        <w:t>MicroOLTs</w:t>
      </w:r>
      <w:r>
        <w:t xml:space="preserve"> in </w:t>
      </w:r>
      <w:r w:rsidR="00403257">
        <w:t>h</w:t>
      </w:r>
      <w:r>
        <w:t xml:space="preserve">igh </w:t>
      </w:r>
      <w:r w:rsidR="00403257">
        <w:t>d</w:t>
      </w:r>
      <w:r>
        <w:t>ensity Leaf Switch</w:t>
      </w:r>
    </w:p>
    <w:p w14:paraId="75C338CC" w14:textId="77777777" w:rsidR="007344B9" w:rsidRDefault="007344B9" w:rsidP="0070523B"/>
    <w:p w14:paraId="5D66D45B" w14:textId="26C5A548" w:rsidR="0070523B" w:rsidRDefault="0070523B" w:rsidP="0070523B">
      <w:r>
        <w:t>In applications such as Leaf Switches with stacked SFP+ cages and front pa</w:t>
      </w:r>
      <w:r w:rsidR="007344B9">
        <w:t>n</w:t>
      </w:r>
      <w:r>
        <w:t>e</w:t>
      </w:r>
      <w:r w:rsidR="007344B9">
        <w:t>l</w:t>
      </w:r>
      <w:r>
        <w:t xml:space="preserve"> air flow following </w:t>
      </w:r>
      <w:r w:rsidR="00403257">
        <w:t>h</w:t>
      </w:r>
      <w:r>
        <w:t>ig</w:t>
      </w:r>
      <w:r w:rsidR="00403257">
        <w:t>h efficiency</w:t>
      </w:r>
      <w:r>
        <w:t xml:space="preserve"> </w:t>
      </w:r>
      <w:r w:rsidR="000528A6">
        <w:t>Micro</w:t>
      </w:r>
      <w:r w:rsidR="00867276">
        <w:t xml:space="preserve">Plug </w:t>
      </w:r>
      <w:r w:rsidR="00403257">
        <w:t>OL</w:t>
      </w:r>
      <w:r w:rsidR="000528A6">
        <w:t>T</w:t>
      </w:r>
      <w:r>
        <w:t xml:space="preserve"> can be used:</w:t>
      </w:r>
    </w:p>
    <w:p w14:paraId="4CED96C7" w14:textId="77777777" w:rsidR="0070523B" w:rsidRDefault="0070523B" w:rsidP="0070523B"/>
    <w:p w14:paraId="51BE2376" w14:textId="77777777" w:rsidR="00CE37AA" w:rsidRDefault="00CE37AA">
      <w:pPr>
        <w:spacing w:before="6"/>
        <w:rPr>
          <w:rFonts w:ascii="Cambria" w:eastAsia="Cambria" w:hAnsi="Cambria" w:cs="Cambria"/>
          <w:b/>
          <w:bCs/>
          <w:sz w:val="4"/>
          <w:szCs w:val="4"/>
        </w:rPr>
      </w:pPr>
    </w:p>
    <w:tbl>
      <w:tblPr>
        <w:tblW w:w="0" w:type="auto"/>
        <w:tblInd w:w="98" w:type="dxa"/>
        <w:tblLayout w:type="fixed"/>
        <w:tblCellMar>
          <w:left w:w="0" w:type="dxa"/>
          <w:right w:w="0" w:type="dxa"/>
        </w:tblCellMar>
        <w:tblLook w:val="01E0" w:firstRow="1" w:lastRow="1" w:firstColumn="1" w:lastColumn="1" w:noHBand="0" w:noVBand="0"/>
      </w:tblPr>
      <w:tblGrid>
        <w:gridCol w:w="3113"/>
        <w:gridCol w:w="3127"/>
        <w:gridCol w:w="3127"/>
      </w:tblGrid>
      <w:tr w:rsidR="008376D3" w14:paraId="16DD829E" w14:textId="77777777" w:rsidTr="00F06889">
        <w:trPr>
          <w:trHeight w:hRule="exact" w:val="278"/>
        </w:trPr>
        <w:tc>
          <w:tcPr>
            <w:tcW w:w="3113" w:type="dxa"/>
            <w:tcBorders>
              <w:top w:val="single" w:sz="5" w:space="0" w:color="000000"/>
              <w:left w:val="single" w:sz="5" w:space="0" w:color="000000"/>
              <w:bottom w:val="single" w:sz="5" w:space="0" w:color="000000"/>
              <w:right w:val="single" w:sz="5" w:space="0" w:color="000000"/>
            </w:tcBorders>
          </w:tcPr>
          <w:p w14:paraId="0663578A" w14:textId="77777777" w:rsidR="008376D3" w:rsidRDefault="008376D3"/>
        </w:tc>
        <w:tc>
          <w:tcPr>
            <w:tcW w:w="3127" w:type="dxa"/>
            <w:tcBorders>
              <w:top w:val="single" w:sz="5" w:space="0" w:color="000000"/>
              <w:left w:val="single" w:sz="5" w:space="0" w:color="000000"/>
              <w:bottom w:val="single" w:sz="5" w:space="0" w:color="000000"/>
              <w:right w:val="single" w:sz="5" w:space="0" w:color="000000"/>
            </w:tcBorders>
          </w:tcPr>
          <w:p w14:paraId="2C21EB4D" w14:textId="77777777" w:rsidR="008376D3" w:rsidRPr="007436ED" w:rsidRDefault="008376D3">
            <w:pPr>
              <w:pStyle w:val="TableParagraph"/>
              <w:spacing w:line="264" w:lineRule="exact"/>
              <w:ind w:left="102"/>
              <w:rPr>
                <w:rFonts w:ascii="Calibri" w:eastAsia="Calibri" w:hAnsi="Calibri" w:cs="Calibri"/>
                <w:b/>
              </w:rPr>
            </w:pPr>
            <w:r w:rsidRPr="007436ED">
              <w:rPr>
                <w:rFonts w:ascii="Calibri"/>
                <w:b/>
                <w:spacing w:val="-1"/>
              </w:rPr>
              <w:t>Millimeters</w:t>
            </w:r>
          </w:p>
        </w:tc>
        <w:tc>
          <w:tcPr>
            <w:tcW w:w="3127" w:type="dxa"/>
            <w:tcBorders>
              <w:top w:val="single" w:sz="5" w:space="0" w:color="000000"/>
              <w:left w:val="single" w:sz="5" w:space="0" w:color="000000"/>
              <w:bottom w:val="single" w:sz="5" w:space="0" w:color="000000"/>
              <w:right w:val="single" w:sz="5" w:space="0" w:color="000000"/>
            </w:tcBorders>
          </w:tcPr>
          <w:p w14:paraId="2C4CBC38" w14:textId="77777777" w:rsidR="008376D3" w:rsidRPr="007436ED" w:rsidRDefault="008376D3">
            <w:pPr>
              <w:pStyle w:val="TableParagraph"/>
              <w:spacing w:line="264" w:lineRule="exact"/>
              <w:ind w:left="102"/>
              <w:rPr>
                <w:rFonts w:ascii="Calibri"/>
                <w:b/>
                <w:spacing w:val="-1"/>
              </w:rPr>
            </w:pPr>
            <w:r w:rsidRPr="007436ED">
              <w:rPr>
                <w:rFonts w:ascii="Calibri"/>
                <w:b/>
                <w:spacing w:val="-1"/>
              </w:rPr>
              <w:t>Comments</w:t>
            </w:r>
          </w:p>
        </w:tc>
      </w:tr>
      <w:tr w:rsidR="008376D3" w14:paraId="15B60FCE" w14:textId="77777777" w:rsidTr="00F06889">
        <w:trPr>
          <w:trHeight w:hRule="exact" w:val="278"/>
        </w:trPr>
        <w:tc>
          <w:tcPr>
            <w:tcW w:w="3113" w:type="dxa"/>
            <w:tcBorders>
              <w:top w:val="single" w:sz="5" w:space="0" w:color="000000"/>
              <w:left w:val="single" w:sz="5" w:space="0" w:color="000000"/>
              <w:bottom w:val="single" w:sz="5" w:space="0" w:color="000000"/>
              <w:right w:val="single" w:sz="5" w:space="0" w:color="000000"/>
            </w:tcBorders>
          </w:tcPr>
          <w:p w14:paraId="4AE8ABCF" w14:textId="77777777" w:rsidR="008376D3" w:rsidRDefault="008376D3">
            <w:pPr>
              <w:pStyle w:val="TableParagraph"/>
              <w:spacing w:line="264" w:lineRule="exact"/>
              <w:ind w:left="102"/>
              <w:rPr>
                <w:rFonts w:ascii="Calibri" w:eastAsia="Calibri" w:hAnsi="Calibri" w:cs="Calibri"/>
              </w:rPr>
            </w:pPr>
            <w:r>
              <w:rPr>
                <w:rFonts w:ascii="Calibri"/>
                <w:spacing w:val="-1"/>
              </w:rPr>
              <w:t>Overall Length</w:t>
            </w:r>
          </w:p>
        </w:tc>
        <w:tc>
          <w:tcPr>
            <w:tcW w:w="3127" w:type="dxa"/>
            <w:tcBorders>
              <w:top w:val="single" w:sz="5" w:space="0" w:color="000000"/>
              <w:left w:val="single" w:sz="5" w:space="0" w:color="000000"/>
              <w:bottom w:val="single" w:sz="5" w:space="0" w:color="000000"/>
              <w:right w:val="single" w:sz="5" w:space="0" w:color="000000"/>
            </w:tcBorders>
          </w:tcPr>
          <w:p w14:paraId="5B13F7D1" w14:textId="77777777" w:rsidR="008376D3" w:rsidRDefault="008376D3">
            <w:pPr>
              <w:pStyle w:val="TableParagraph"/>
              <w:spacing w:line="264" w:lineRule="exact"/>
              <w:ind w:left="102"/>
              <w:rPr>
                <w:rFonts w:ascii="Calibri" w:eastAsia="Calibri" w:hAnsi="Calibri" w:cs="Calibri"/>
              </w:rPr>
            </w:pPr>
            <w:r>
              <w:rPr>
                <w:rFonts w:ascii="Calibri" w:eastAsia="Calibri" w:hAnsi="Calibri" w:cs="Calibri"/>
              </w:rPr>
              <w:t>80.5</w:t>
            </w:r>
          </w:p>
        </w:tc>
        <w:tc>
          <w:tcPr>
            <w:tcW w:w="3127" w:type="dxa"/>
            <w:tcBorders>
              <w:top w:val="single" w:sz="5" w:space="0" w:color="000000"/>
              <w:left w:val="single" w:sz="5" w:space="0" w:color="000000"/>
              <w:bottom w:val="single" w:sz="5" w:space="0" w:color="000000"/>
              <w:right w:val="single" w:sz="5" w:space="0" w:color="000000"/>
            </w:tcBorders>
          </w:tcPr>
          <w:p w14:paraId="2817020A" w14:textId="77777777" w:rsidR="008376D3" w:rsidRDefault="008376D3">
            <w:pPr>
              <w:pStyle w:val="TableParagraph"/>
              <w:spacing w:line="264" w:lineRule="exact"/>
              <w:ind w:left="102"/>
              <w:rPr>
                <w:rFonts w:ascii="Calibri" w:eastAsia="Calibri" w:hAnsi="Calibri" w:cs="Calibri"/>
              </w:rPr>
            </w:pPr>
            <w:r>
              <w:rPr>
                <w:rFonts w:ascii="Calibri" w:eastAsia="Calibri" w:hAnsi="Calibri" w:cs="Calibri"/>
              </w:rPr>
              <w:t>-</w:t>
            </w:r>
          </w:p>
        </w:tc>
      </w:tr>
      <w:tr w:rsidR="008376D3" w14:paraId="5AA6AA67" w14:textId="77777777" w:rsidTr="00F06889">
        <w:trPr>
          <w:trHeight w:hRule="exact" w:val="278"/>
        </w:trPr>
        <w:tc>
          <w:tcPr>
            <w:tcW w:w="3113" w:type="dxa"/>
            <w:tcBorders>
              <w:top w:val="single" w:sz="5" w:space="0" w:color="000000"/>
              <w:left w:val="single" w:sz="5" w:space="0" w:color="000000"/>
              <w:bottom w:val="single" w:sz="5" w:space="0" w:color="000000"/>
              <w:right w:val="single" w:sz="5" w:space="0" w:color="000000"/>
            </w:tcBorders>
          </w:tcPr>
          <w:p w14:paraId="048900F8" w14:textId="77777777" w:rsidR="008376D3" w:rsidRDefault="008A174E">
            <w:pPr>
              <w:pStyle w:val="TableParagraph"/>
              <w:spacing w:line="264" w:lineRule="exact"/>
              <w:ind w:left="102"/>
              <w:rPr>
                <w:rFonts w:ascii="Calibri"/>
                <w:spacing w:val="-1"/>
              </w:rPr>
            </w:pPr>
            <w:r>
              <w:rPr>
                <w:rFonts w:ascii="Calibri"/>
                <w:spacing w:val="-1"/>
              </w:rPr>
              <w:t>Heatsink</w:t>
            </w:r>
            <w:r w:rsidR="008376D3">
              <w:rPr>
                <w:rFonts w:ascii="Calibri"/>
                <w:spacing w:val="-1"/>
              </w:rPr>
              <w:t xml:space="preserve"> Length</w:t>
            </w:r>
          </w:p>
        </w:tc>
        <w:tc>
          <w:tcPr>
            <w:tcW w:w="3127" w:type="dxa"/>
            <w:tcBorders>
              <w:top w:val="single" w:sz="5" w:space="0" w:color="000000"/>
              <w:left w:val="single" w:sz="5" w:space="0" w:color="000000"/>
              <w:bottom w:val="single" w:sz="5" w:space="0" w:color="000000"/>
              <w:right w:val="single" w:sz="5" w:space="0" w:color="000000"/>
            </w:tcBorders>
          </w:tcPr>
          <w:p w14:paraId="16F6E73D" w14:textId="77777777" w:rsidR="008376D3" w:rsidRDefault="008376D3">
            <w:pPr>
              <w:pStyle w:val="TableParagraph"/>
              <w:spacing w:line="264" w:lineRule="exact"/>
              <w:ind w:left="102"/>
              <w:rPr>
                <w:rFonts w:ascii="Calibri" w:eastAsia="Calibri" w:hAnsi="Calibri" w:cs="Calibri"/>
              </w:rPr>
            </w:pPr>
            <w:r>
              <w:rPr>
                <w:rFonts w:ascii="Calibri" w:eastAsia="Calibri" w:hAnsi="Calibri" w:cs="Calibri"/>
              </w:rPr>
              <w:t>33.0</w:t>
            </w:r>
          </w:p>
        </w:tc>
        <w:tc>
          <w:tcPr>
            <w:tcW w:w="3127" w:type="dxa"/>
            <w:tcBorders>
              <w:top w:val="single" w:sz="5" w:space="0" w:color="000000"/>
              <w:left w:val="single" w:sz="5" w:space="0" w:color="000000"/>
              <w:bottom w:val="single" w:sz="5" w:space="0" w:color="000000"/>
              <w:right w:val="single" w:sz="5" w:space="0" w:color="000000"/>
            </w:tcBorders>
          </w:tcPr>
          <w:p w14:paraId="1911CB08" w14:textId="77777777" w:rsidR="008376D3" w:rsidRDefault="008376D3">
            <w:pPr>
              <w:pStyle w:val="TableParagraph"/>
              <w:spacing w:line="264" w:lineRule="exact"/>
              <w:ind w:left="102"/>
              <w:rPr>
                <w:rFonts w:ascii="Calibri" w:eastAsia="Calibri" w:hAnsi="Calibri" w:cs="Calibri"/>
              </w:rPr>
            </w:pPr>
            <w:r>
              <w:rPr>
                <w:rFonts w:ascii="Calibri" w:eastAsia="Calibri" w:hAnsi="Calibri" w:cs="Calibri"/>
              </w:rPr>
              <w:t>-</w:t>
            </w:r>
          </w:p>
        </w:tc>
      </w:tr>
      <w:tr w:rsidR="008376D3" w14:paraId="78441F6D" w14:textId="77777777" w:rsidTr="00F06889">
        <w:trPr>
          <w:trHeight w:hRule="exact" w:val="278"/>
        </w:trPr>
        <w:tc>
          <w:tcPr>
            <w:tcW w:w="3113" w:type="dxa"/>
            <w:tcBorders>
              <w:top w:val="single" w:sz="5" w:space="0" w:color="000000"/>
              <w:left w:val="single" w:sz="5" w:space="0" w:color="000000"/>
              <w:bottom w:val="single" w:sz="5" w:space="0" w:color="000000"/>
              <w:right w:val="single" w:sz="5" w:space="0" w:color="000000"/>
            </w:tcBorders>
          </w:tcPr>
          <w:p w14:paraId="46E4099C" w14:textId="77777777" w:rsidR="008376D3" w:rsidRDefault="008376D3">
            <w:pPr>
              <w:pStyle w:val="TableParagraph"/>
              <w:spacing w:line="264" w:lineRule="exact"/>
              <w:ind w:left="102"/>
              <w:rPr>
                <w:rFonts w:ascii="Calibri" w:eastAsia="Calibri" w:hAnsi="Calibri" w:cs="Calibri"/>
              </w:rPr>
            </w:pPr>
            <w:r>
              <w:rPr>
                <w:rFonts w:ascii="Calibri"/>
                <w:spacing w:val="-1"/>
              </w:rPr>
              <w:t>Width</w:t>
            </w:r>
          </w:p>
        </w:tc>
        <w:tc>
          <w:tcPr>
            <w:tcW w:w="3127" w:type="dxa"/>
            <w:tcBorders>
              <w:top w:val="single" w:sz="5" w:space="0" w:color="000000"/>
              <w:left w:val="single" w:sz="5" w:space="0" w:color="000000"/>
              <w:bottom w:val="single" w:sz="5" w:space="0" w:color="000000"/>
              <w:right w:val="single" w:sz="5" w:space="0" w:color="000000"/>
            </w:tcBorders>
          </w:tcPr>
          <w:p w14:paraId="3551777F" w14:textId="77777777" w:rsidR="008376D3" w:rsidRDefault="008376D3">
            <w:pPr>
              <w:pStyle w:val="TableParagraph"/>
              <w:spacing w:line="264" w:lineRule="exact"/>
              <w:ind w:left="102"/>
              <w:rPr>
                <w:rFonts w:ascii="Calibri" w:eastAsia="Calibri" w:hAnsi="Calibri" w:cs="Calibri"/>
              </w:rPr>
            </w:pPr>
            <w:r>
              <w:rPr>
                <w:rFonts w:ascii="Calibri" w:eastAsia="Calibri" w:hAnsi="Calibri" w:cs="Calibri"/>
              </w:rPr>
              <w:t>13.7</w:t>
            </w:r>
          </w:p>
        </w:tc>
        <w:tc>
          <w:tcPr>
            <w:tcW w:w="3127" w:type="dxa"/>
            <w:tcBorders>
              <w:top w:val="single" w:sz="5" w:space="0" w:color="000000"/>
              <w:left w:val="single" w:sz="5" w:space="0" w:color="000000"/>
              <w:bottom w:val="single" w:sz="5" w:space="0" w:color="000000"/>
              <w:right w:val="single" w:sz="5" w:space="0" w:color="000000"/>
            </w:tcBorders>
          </w:tcPr>
          <w:p w14:paraId="1162041A" w14:textId="77777777" w:rsidR="008376D3" w:rsidRDefault="008376D3">
            <w:pPr>
              <w:pStyle w:val="TableParagraph"/>
              <w:spacing w:line="264" w:lineRule="exact"/>
              <w:ind w:left="102"/>
              <w:rPr>
                <w:rFonts w:ascii="Calibri" w:eastAsia="Calibri" w:hAnsi="Calibri" w:cs="Calibri"/>
              </w:rPr>
            </w:pPr>
            <w:r>
              <w:rPr>
                <w:rFonts w:ascii="Calibri" w:eastAsia="Calibri" w:hAnsi="Calibri" w:cs="Calibri"/>
              </w:rPr>
              <w:t>SFP MSA compliant</w:t>
            </w:r>
          </w:p>
        </w:tc>
      </w:tr>
      <w:tr w:rsidR="008376D3" w14:paraId="380C0567" w14:textId="77777777" w:rsidTr="00F06889">
        <w:trPr>
          <w:trHeight w:hRule="exact" w:val="278"/>
        </w:trPr>
        <w:tc>
          <w:tcPr>
            <w:tcW w:w="3113" w:type="dxa"/>
            <w:tcBorders>
              <w:top w:val="single" w:sz="5" w:space="0" w:color="000000"/>
              <w:left w:val="single" w:sz="5" w:space="0" w:color="000000"/>
              <w:bottom w:val="single" w:sz="5" w:space="0" w:color="000000"/>
              <w:right w:val="single" w:sz="5" w:space="0" w:color="000000"/>
            </w:tcBorders>
          </w:tcPr>
          <w:p w14:paraId="68768B76" w14:textId="77777777" w:rsidR="008376D3" w:rsidRDefault="008376D3">
            <w:pPr>
              <w:pStyle w:val="TableParagraph"/>
              <w:spacing w:line="264" w:lineRule="exact"/>
              <w:ind w:left="102"/>
              <w:rPr>
                <w:rFonts w:ascii="Calibri" w:eastAsia="Calibri" w:hAnsi="Calibri" w:cs="Calibri"/>
              </w:rPr>
            </w:pPr>
            <w:r>
              <w:rPr>
                <w:rFonts w:ascii="Calibri"/>
                <w:spacing w:val="-1"/>
              </w:rPr>
              <w:t>Overall Height</w:t>
            </w:r>
          </w:p>
        </w:tc>
        <w:tc>
          <w:tcPr>
            <w:tcW w:w="3127" w:type="dxa"/>
            <w:tcBorders>
              <w:top w:val="single" w:sz="5" w:space="0" w:color="000000"/>
              <w:left w:val="single" w:sz="5" w:space="0" w:color="000000"/>
              <w:bottom w:val="single" w:sz="5" w:space="0" w:color="000000"/>
              <w:right w:val="single" w:sz="5" w:space="0" w:color="000000"/>
            </w:tcBorders>
          </w:tcPr>
          <w:p w14:paraId="26D1193E" w14:textId="77777777" w:rsidR="008376D3" w:rsidRDefault="008376D3">
            <w:pPr>
              <w:pStyle w:val="TableParagraph"/>
              <w:spacing w:line="264" w:lineRule="exact"/>
              <w:ind w:left="102"/>
              <w:rPr>
                <w:rFonts w:ascii="Calibri" w:eastAsia="Calibri" w:hAnsi="Calibri" w:cs="Calibri"/>
              </w:rPr>
            </w:pPr>
            <w:r>
              <w:rPr>
                <w:rFonts w:ascii="Calibri" w:eastAsia="Calibri" w:hAnsi="Calibri" w:cs="Calibri"/>
              </w:rPr>
              <w:t>8.7</w:t>
            </w:r>
          </w:p>
        </w:tc>
        <w:tc>
          <w:tcPr>
            <w:tcW w:w="3127" w:type="dxa"/>
            <w:tcBorders>
              <w:top w:val="single" w:sz="5" w:space="0" w:color="000000"/>
              <w:left w:val="single" w:sz="5" w:space="0" w:color="000000"/>
              <w:bottom w:val="single" w:sz="5" w:space="0" w:color="000000"/>
              <w:right w:val="single" w:sz="5" w:space="0" w:color="000000"/>
            </w:tcBorders>
          </w:tcPr>
          <w:p w14:paraId="3EC21E2A" w14:textId="77777777" w:rsidR="008376D3" w:rsidRDefault="008376D3">
            <w:pPr>
              <w:pStyle w:val="TableParagraph"/>
              <w:spacing w:line="264" w:lineRule="exact"/>
              <w:ind w:left="102"/>
              <w:rPr>
                <w:rFonts w:ascii="Calibri" w:eastAsia="Calibri" w:hAnsi="Calibri" w:cs="Calibri"/>
              </w:rPr>
            </w:pPr>
            <w:r>
              <w:rPr>
                <w:rFonts w:ascii="Calibri" w:eastAsia="Calibri" w:hAnsi="Calibri" w:cs="Calibri"/>
              </w:rPr>
              <w:t>SFP MSA compliant</w:t>
            </w:r>
          </w:p>
        </w:tc>
      </w:tr>
      <w:tr w:rsidR="008376D3" w14:paraId="0A807D11" w14:textId="77777777" w:rsidTr="00F06889">
        <w:trPr>
          <w:trHeight w:hRule="exact" w:val="278"/>
        </w:trPr>
        <w:tc>
          <w:tcPr>
            <w:tcW w:w="3113" w:type="dxa"/>
            <w:tcBorders>
              <w:top w:val="single" w:sz="5" w:space="0" w:color="000000"/>
              <w:left w:val="single" w:sz="5" w:space="0" w:color="000000"/>
              <w:bottom w:val="single" w:sz="5" w:space="0" w:color="000000"/>
              <w:right w:val="single" w:sz="5" w:space="0" w:color="000000"/>
            </w:tcBorders>
          </w:tcPr>
          <w:p w14:paraId="40381995" w14:textId="77777777" w:rsidR="008376D3" w:rsidRDefault="008376D3">
            <w:pPr>
              <w:pStyle w:val="TableParagraph"/>
              <w:spacing w:line="264" w:lineRule="exact"/>
              <w:ind w:left="102"/>
              <w:rPr>
                <w:rFonts w:ascii="Calibri"/>
                <w:spacing w:val="-1"/>
              </w:rPr>
            </w:pPr>
            <w:r>
              <w:rPr>
                <w:rFonts w:ascii="Calibri"/>
                <w:spacing w:val="-1"/>
              </w:rPr>
              <w:t>Heatsink Height</w:t>
            </w:r>
          </w:p>
        </w:tc>
        <w:tc>
          <w:tcPr>
            <w:tcW w:w="3127" w:type="dxa"/>
            <w:tcBorders>
              <w:top w:val="single" w:sz="5" w:space="0" w:color="000000"/>
              <w:left w:val="single" w:sz="5" w:space="0" w:color="000000"/>
              <w:bottom w:val="single" w:sz="5" w:space="0" w:color="000000"/>
              <w:right w:val="single" w:sz="5" w:space="0" w:color="000000"/>
            </w:tcBorders>
          </w:tcPr>
          <w:p w14:paraId="433A48D0" w14:textId="77777777" w:rsidR="008376D3" w:rsidRDefault="008376D3">
            <w:pPr>
              <w:pStyle w:val="TableParagraph"/>
              <w:spacing w:line="264" w:lineRule="exact"/>
              <w:ind w:left="102"/>
              <w:rPr>
                <w:rFonts w:ascii="Calibri" w:eastAsia="Calibri" w:hAnsi="Calibri" w:cs="Calibri"/>
              </w:rPr>
            </w:pPr>
            <w:r>
              <w:rPr>
                <w:rFonts w:ascii="Calibri" w:eastAsia="Calibri" w:hAnsi="Calibri" w:cs="Calibri"/>
              </w:rPr>
              <w:t>7.0</w:t>
            </w:r>
          </w:p>
        </w:tc>
        <w:tc>
          <w:tcPr>
            <w:tcW w:w="3127" w:type="dxa"/>
            <w:tcBorders>
              <w:top w:val="single" w:sz="5" w:space="0" w:color="000000"/>
              <w:left w:val="single" w:sz="5" w:space="0" w:color="000000"/>
              <w:bottom w:val="single" w:sz="5" w:space="0" w:color="000000"/>
              <w:right w:val="single" w:sz="5" w:space="0" w:color="000000"/>
            </w:tcBorders>
          </w:tcPr>
          <w:p w14:paraId="2E082BAE" w14:textId="77777777" w:rsidR="008376D3" w:rsidRDefault="008376D3">
            <w:pPr>
              <w:pStyle w:val="TableParagraph"/>
              <w:spacing w:line="264" w:lineRule="exact"/>
              <w:ind w:left="102"/>
              <w:rPr>
                <w:rFonts w:ascii="Calibri" w:eastAsia="Calibri" w:hAnsi="Calibri" w:cs="Calibri"/>
              </w:rPr>
            </w:pPr>
            <w:r>
              <w:rPr>
                <w:rFonts w:ascii="Calibri" w:eastAsia="Calibri" w:hAnsi="Calibri" w:cs="Calibri"/>
              </w:rPr>
              <w:t>-</w:t>
            </w:r>
          </w:p>
        </w:tc>
      </w:tr>
    </w:tbl>
    <w:p w14:paraId="7E4ABA42" w14:textId="77777777" w:rsidR="00CE37AA" w:rsidRDefault="00CE37AA">
      <w:pPr>
        <w:rPr>
          <w:rFonts w:ascii="Cambria" w:eastAsia="Cambria" w:hAnsi="Cambria" w:cs="Cambria"/>
          <w:b/>
          <w:bCs/>
          <w:sz w:val="20"/>
          <w:szCs w:val="20"/>
        </w:rPr>
      </w:pPr>
    </w:p>
    <w:p w14:paraId="13D861F4" w14:textId="77777777" w:rsidR="007436ED" w:rsidRDefault="007436ED">
      <w:pPr>
        <w:rPr>
          <w:rFonts w:ascii="Cambria" w:eastAsia="Cambria" w:hAnsi="Cambria" w:cs="Cambria"/>
          <w:b/>
          <w:bCs/>
          <w:sz w:val="20"/>
          <w:szCs w:val="20"/>
        </w:rPr>
      </w:pPr>
    </w:p>
    <w:p w14:paraId="6F327760" w14:textId="77777777" w:rsidR="00CE37AA" w:rsidRDefault="0005354F" w:rsidP="008376D3">
      <w:pPr>
        <w:jc w:val="center"/>
        <w:rPr>
          <w:rFonts w:ascii="Cambria" w:eastAsia="Cambria" w:hAnsi="Cambria" w:cs="Cambria"/>
          <w:b/>
          <w:bCs/>
          <w:sz w:val="20"/>
          <w:szCs w:val="20"/>
        </w:rPr>
      </w:pPr>
      <w:r>
        <w:rPr>
          <w:noProof/>
        </w:rPr>
        <w:drawing>
          <wp:inline distT="0" distB="0" distL="0" distR="0" wp14:anchorId="35585349" wp14:editId="187FE60C">
            <wp:extent cx="3657600" cy="905256"/>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7600" cy="905256"/>
                    </a:xfrm>
                    <a:prstGeom prst="rect">
                      <a:avLst/>
                    </a:prstGeom>
                  </pic:spPr>
                </pic:pic>
              </a:graphicData>
            </a:graphic>
          </wp:inline>
        </w:drawing>
      </w:r>
    </w:p>
    <w:p w14:paraId="7E1A7E61" w14:textId="77777777" w:rsidR="00B531D6" w:rsidRDefault="00B531D6" w:rsidP="00920E0F">
      <w:pPr>
        <w:pStyle w:val="Caption"/>
        <w:jc w:val="center"/>
      </w:pPr>
      <w:r>
        <w:t xml:space="preserve">Figure </w:t>
      </w:r>
      <w:r w:rsidR="002569DA">
        <w:fldChar w:fldCharType="begin"/>
      </w:r>
      <w:r w:rsidR="002569DA">
        <w:instrText xml:space="preserve"> SEQ Figure \* ARABIC </w:instrText>
      </w:r>
      <w:r w:rsidR="002569DA">
        <w:fldChar w:fldCharType="separate"/>
      </w:r>
      <w:r w:rsidR="00385EC4">
        <w:rPr>
          <w:noProof/>
        </w:rPr>
        <w:t>10</w:t>
      </w:r>
      <w:r w:rsidR="002569DA">
        <w:rPr>
          <w:noProof/>
        </w:rPr>
        <w:fldChar w:fldCharType="end"/>
      </w:r>
      <w:r w:rsidR="009C3CD5">
        <w:t xml:space="preserve">. </w:t>
      </w:r>
      <w:r w:rsidR="002E4F48">
        <w:t xml:space="preserve">High </w:t>
      </w:r>
      <w:r w:rsidR="00403257">
        <w:t>e</w:t>
      </w:r>
      <w:r w:rsidR="002E4F48">
        <w:t>fficiency</w:t>
      </w:r>
      <w:r>
        <w:t xml:space="preserve"> </w:t>
      </w:r>
      <w:r w:rsidR="00403257">
        <w:t xml:space="preserve">heatsink OLT </w:t>
      </w:r>
      <w:r w:rsidR="00EC3914">
        <w:t xml:space="preserve">MicroPlug </w:t>
      </w:r>
      <w:r w:rsidR="00403257">
        <w:t>di</w:t>
      </w:r>
      <w:r>
        <w:t>mensions (top)</w:t>
      </w:r>
    </w:p>
    <w:p w14:paraId="596F4DA4" w14:textId="77777777" w:rsidR="00920E0F" w:rsidRPr="00920E0F" w:rsidRDefault="00920E0F" w:rsidP="00920E0F">
      <w:pPr>
        <w:rPr>
          <w:lang w:eastAsia="ja-JP"/>
        </w:rPr>
      </w:pPr>
    </w:p>
    <w:p w14:paraId="1E0276E7" w14:textId="77777777" w:rsidR="008376D3" w:rsidRDefault="0005354F" w:rsidP="008376D3">
      <w:pPr>
        <w:jc w:val="center"/>
        <w:rPr>
          <w:rFonts w:ascii="Cambria" w:eastAsia="Cambria" w:hAnsi="Cambria" w:cs="Cambria"/>
          <w:b/>
          <w:bCs/>
          <w:sz w:val="20"/>
          <w:szCs w:val="20"/>
        </w:rPr>
      </w:pPr>
      <w:r>
        <w:rPr>
          <w:noProof/>
        </w:rPr>
        <w:drawing>
          <wp:inline distT="0" distB="0" distL="0" distR="0" wp14:anchorId="7DA91B9E" wp14:editId="5B95849E">
            <wp:extent cx="3657600" cy="8778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57600" cy="877824"/>
                    </a:xfrm>
                    <a:prstGeom prst="rect">
                      <a:avLst/>
                    </a:prstGeom>
                  </pic:spPr>
                </pic:pic>
              </a:graphicData>
            </a:graphic>
          </wp:inline>
        </w:drawing>
      </w:r>
    </w:p>
    <w:p w14:paraId="5F984C17" w14:textId="77777777" w:rsidR="008376D3" w:rsidRDefault="008376D3" w:rsidP="008376D3">
      <w:pPr>
        <w:pStyle w:val="Caption"/>
        <w:jc w:val="center"/>
        <w:rPr>
          <w:rFonts w:ascii="Cambria" w:eastAsia="Cambria" w:hAnsi="Cambria" w:cs="Cambria"/>
          <w:b w:val="0"/>
          <w:bCs/>
        </w:rPr>
      </w:pPr>
      <w:r>
        <w:t xml:space="preserve">Figure </w:t>
      </w:r>
      <w:r w:rsidR="002569DA">
        <w:fldChar w:fldCharType="begin"/>
      </w:r>
      <w:r w:rsidR="002569DA">
        <w:instrText xml:space="preserve"> SEQ Figure \* ARABIC </w:instrText>
      </w:r>
      <w:r w:rsidR="002569DA">
        <w:fldChar w:fldCharType="separate"/>
      </w:r>
      <w:r w:rsidR="00385EC4">
        <w:rPr>
          <w:noProof/>
        </w:rPr>
        <w:t>11</w:t>
      </w:r>
      <w:r w:rsidR="002569DA">
        <w:rPr>
          <w:noProof/>
        </w:rPr>
        <w:fldChar w:fldCharType="end"/>
      </w:r>
      <w:r>
        <w:t xml:space="preserve">. </w:t>
      </w:r>
      <w:r w:rsidR="002E4F48">
        <w:t xml:space="preserve">Low </w:t>
      </w:r>
      <w:r w:rsidR="00403257">
        <w:t>p</w:t>
      </w:r>
      <w:r w:rsidR="002E4F48">
        <w:t>ressure</w:t>
      </w:r>
      <w:r w:rsidR="00EC3914">
        <w:t xml:space="preserve"> </w:t>
      </w:r>
      <w:r w:rsidR="00403257">
        <w:t xml:space="preserve">heatsink OLT </w:t>
      </w:r>
      <w:r w:rsidR="00EC3914">
        <w:t>MicroPlug</w:t>
      </w:r>
      <w:r>
        <w:t xml:space="preserve"> </w:t>
      </w:r>
      <w:r w:rsidR="00403257">
        <w:t>d</w:t>
      </w:r>
      <w:r>
        <w:t>imensions (top)</w:t>
      </w:r>
    </w:p>
    <w:p w14:paraId="70ABF5D4" w14:textId="77777777" w:rsidR="008376D3" w:rsidRDefault="008376D3" w:rsidP="008376D3">
      <w:pPr>
        <w:jc w:val="center"/>
        <w:rPr>
          <w:rFonts w:ascii="Cambria" w:eastAsia="Cambria" w:hAnsi="Cambria" w:cs="Cambria"/>
          <w:b/>
          <w:bCs/>
          <w:sz w:val="20"/>
          <w:szCs w:val="20"/>
        </w:rPr>
      </w:pPr>
    </w:p>
    <w:p w14:paraId="1002C04D" w14:textId="77777777" w:rsidR="009A6299" w:rsidRDefault="009A6299" w:rsidP="008376D3">
      <w:pPr>
        <w:jc w:val="center"/>
        <w:rPr>
          <w:rFonts w:ascii="Cambria" w:eastAsia="Cambria" w:hAnsi="Cambria" w:cs="Cambria"/>
          <w:b/>
          <w:bCs/>
          <w:sz w:val="20"/>
          <w:szCs w:val="20"/>
        </w:rPr>
      </w:pPr>
    </w:p>
    <w:p w14:paraId="54980E3B" w14:textId="77777777" w:rsidR="00804A13" w:rsidRDefault="008376D3" w:rsidP="008376D3">
      <w:pPr>
        <w:jc w:val="center"/>
        <w:rPr>
          <w:rFonts w:ascii="Cambria" w:eastAsia="Cambria" w:hAnsi="Cambria" w:cs="Cambria"/>
          <w:b/>
          <w:bCs/>
          <w:sz w:val="20"/>
          <w:szCs w:val="20"/>
        </w:rPr>
      </w:pPr>
      <w:r>
        <w:rPr>
          <w:noProof/>
        </w:rPr>
        <w:lastRenderedPageBreak/>
        <w:drawing>
          <wp:inline distT="0" distB="0" distL="0" distR="0" wp14:anchorId="120D83EF" wp14:editId="2B8B15D5">
            <wp:extent cx="914400" cy="10566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50474" cy="1098327"/>
                    </a:xfrm>
                    <a:prstGeom prst="rect">
                      <a:avLst/>
                    </a:prstGeom>
                  </pic:spPr>
                </pic:pic>
              </a:graphicData>
            </a:graphic>
          </wp:inline>
        </w:drawing>
      </w:r>
    </w:p>
    <w:p w14:paraId="6866D97A" w14:textId="77777777" w:rsidR="00CE37AA" w:rsidRDefault="008376D3" w:rsidP="008376D3">
      <w:pPr>
        <w:pStyle w:val="Caption"/>
        <w:jc w:val="center"/>
        <w:rPr>
          <w:rFonts w:ascii="Cambria" w:eastAsia="Cambria" w:hAnsi="Cambria" w:cs="Cambria"/>
          <w:b w:val="0"/>
          <w:bCs/>
        </w:rPr>
      </w:pPr>
      <w:r>
        <w:t xml:space="preserve">Figure </w:t>
      </w:r>
      <w:r w:rsidR="002569DA">
        <w:fldChar w:fldCharType="begin"/>
      </w:r>
      <w:r w:rsidR="002569DA">
        <w:instrText xml:space="preserve"> SEQ Figure \* ARABIC </w:instrText>
      </w:r>
      <w:r w:rsidR="002569DA">
        <w:fldChar w:fldCharType="separate"/>
      </w:r>
      <w:r w:rsidR="00385EC4">
        <w:rPr>
          <w:noProof/>
        </w:rPr>
        <w:t>12</w:t>
      </w:r>
      <w:r w:rsidR="002569DA">
        <w:rPr>
          <w:noProof/>
        </w:rPr>
        <w:fldChar w:fldCharType="end"/>
      </w:r>
      <w:r w:rsidR="00EC3914">
        <w:t xml:space="preserve">. High </w:t>
      </w:r>
      <w:r w:rsidR="00403257">
        <w:t>d</w:t>
      </w:r>
      <w:r w:rsidR="00EC3914">
        <w:t xml:space="preserve">ensity </w:t>
      </w:r>
      <w:r w:rsidR="00403257">
        <w:t xml:space="preserve">OLT </w:t>
      </w:r>
      <w:r w:rsidR="00EC3914">
        <w:t xml:space="preserve">MicroPlug </w:t>
      </w:r>
      <w:r w:rsidR="00403257">
        <w:t>d</w:t>
      </w:r>
      <w:r w:rsidRPr="00F44ED4">
        <w:t>imensions (</w:t>
      </w:r>
      <w:r>
        <w:t>front</w:t>
      </w:r>
      <w:r w:rsidRPr="00F44ED4">
        <w:t>)</w:t>
      </w:r>
    </w:p>
    <w:p w14:paraId="4CB21AAD" w14:textId="77777777" w:rsidR="008376D3" w:rsidRDefault="008376D3" w:rsidP="007344B9">
      <w:pPr>
        <w:pStyle w:val="Heading2"/>
      </w:pPr>
      <w:bookmarkStart w:id="52" w:name="_Toc444867974"/>
      <w:r>
        <w:t xml:space="preserve">Symmetric </w:t>
      </w:r>
      <w:r w:rsidR="00403257">
        <w:t xml:space="preserve">OLT </w:t>
      </w:r>
      <w:r w:rsidR="00E651C8">
        <w:t xml:space="preserve">MicroPlug </w:t>
      </w:r>
      <w:r>
        <w:t>Dimensions</w:t>
      </w:r>
      <w:bookmarkEnd w:id="52"/>
    </w:p>
    <w:p w14:paraId="67B63444" w14:textId="77777777" w:rsidR="007344B9" w:rsidRDefault="007344B9" w:rsidP="007344B9">
      <w:r>
        <w:t>In application where air flow is not available and SFP+ cages are not stacked following MicroPlug OLT can be used:</w:t>
      </w:r>
    </w:p>
    <w:p w14:paraId="53FFF13D" w14:textId="77777777" w:rsidR="007344B9" w:rsidRPr="007344B9" w:rsidRDefault="007344B9" w:rsidP="007344B9"/>
    <w:p w14:paraId="1CD69784" w14:textId="77777777" w:rsidR="008376D3" w:rsidRDefault="008376D3" w:rsidP="008376D3">
      <w:pPr>
        <w:spacing w:before="6"/>
        <w:rPr>
          <w:rFonts w:ascii="Cambria" w:eastAsia="Cambria" w:hAnsi="Cambria" w:cs="Cambria"/>
          <w:b/>
          <w:bCs/>
          <w:sz w:val="4"/>
          <w:szCs w:val="4"/>
        </w:rPr>
      </w:pPr>
    </w:p>
    <w:tbl>
      <w:tblPr>
        <w:tblW w:w="0" w:type="auto"/>
        <w:tblInd w:w="98" w:type="dxa"/>
        <w:tblLayout w:type="fixed"/>
        <w:tblCellMar>
          <w:left w:w="0" w:type="dxa"/>
          <w:right w:w="0" w:type="dxa"/>
        </w:tblCellMar>
        <w:tblLook w:val="01E0" w:firstRow="1" w:lastRow="1" w:firstColumn="1" w:lastColumn="1" w:noHBand="0" w:noVBand="0"/>
      </w:tblPr>
      <w:tblGrid>
        <w:gridCol w:w="3113"/>
        <w:gridCol w:w="3127"/>
        <w:gridCol w:w="3127"/>
      </w:tblGrid>
      <w:tr w:rsidR="008376D3" w14:paraId="30554852" w14:textId="77777777" w:rsidTr="00F06889">
        <w:trPr>
          <w:trHeight w:hRule="exact" w:val="278"/>
        </w:trPr>
        <w:tc>
          <w:tcPr>
            <w:tcW w:w="3113" w:type="dxa"/>
            <w:tcBorders>
              <w:top w:val="single" w:sz="5" w:space="0" w:color="000000"/>
              <w:left w:val="single" w:sz="5" w:space="0" w:color="000000"/>
              <w:bottom w:val="single" w:sz="5" w:space="0" w:color="000000"/>
              <w:right w:val="single" w:sz="5" w:space="0" w:color="000000"/>
            </w:tcBorders>
          </w:tcPr>
          <w:p w14:paraId="6F7F5B12" w14:textId="77777777" w:rsidR="008376D3" w:rsidRDefault="008376D3" w:rsidP="00F06889"/>
        </w:tc>
        <w:tc>
          <w:tcPr>
            <w:tcW w:w="3127" w:type="dxa"/>
            <w:tcBorders>
              <w:top w:val="single" w:sz="5" w:space="0" w:color="000000"/>
              <w:left w:val="single" w:sz="5" w:space="0" w:color="000000"/>
              <w:bottom w:val="single" w:sz="5" w:space="0" w:color="000000"/>
              <w:right w:val="single" w:sz="5" w:space="0" w:color="000000"/>
            </w:tcBorders>
          </w:tcPr>
          <w:p w14:paraId="03D5C39E" w14:textId="77777777" w:rsidR="008376D3" w:rsidRPr="007436ED" w:rsidRDefault="008376D3" w:rsidP="00F06889">
            <w:pPr>
              <w:pStyle w:val="TableParagraph"/>
              <w:spacing w:line="264" w:lineRule="exact"/>
              <w:ind w:left="102"/>
              <w:rPr>
                <w:rFonts w:ascii="Calibri" w:eastAsia="Calibri" w:hAnsi="Calibri" w:cs="Calibri"/>
                <w:b/>
              </w:rPr>
            </w:pPr>
            <w:r w:rsidRPr="007436ED">
              <w:rPr>
                <w:rFonts w:ascii="Calibri"/>
                <w:b/>
                <w:spacing w:val="-1"/>
              </w:rPr>
              <w:t>Millimeters</w:t>
            </w:r>
          </w:p>
        </w:tc>
        <w:tc>
          <w:tcPr>
            <w:tcW w:w="3127" w:type="dxa"/>
            <w:tcBorders>
              <w:top w:val="single" w:sz="5" w:space="0" w:color="000000"/>
              <w:left w:val="single" w:sz="5" w:space="0" w:color="000000"/>
              <w:bottom w:val="single" w:sz="5" w:space="0" w:color="000000"/>
              <w:right w:val="single" w:sz="5" w:space="0" w:color="000000"/>
            </w:tcBorders>
          </w:tcPr>
          <w:p w14:paraId="3ABE4476" w14:textId="77777777" w:rsidR="008376D3" w:rsidRPr="007436ED" w:rsidRDefault="008376D3" w:rsidP="00F06889">
            <w:pPr>
              <w:pStyle w:val="TableParagraph"/>
              <w:spacing w:line="264" w:lineRule="exact"/>
              <w:ind w:left="102"/>
              <w:rPr>
                <w:rFonts w:ascii="Calibri"/>
                <w:b/>
                <w:spacing w:val="-1"/>
              </w:rPr>
            </w:pPr>
            <w:r w:rsidRPr="007436ED">
              <w:rPr>
                <w:rFonts w:ascii="Calibri"/>
                <w:b/>
                <w:spacing w:val="-1"/>
              </w:rPr>
              <w:t>Comments</w:t>
            </w:r>
          </w:p>
        </w:tc>
      </w:tr>
      <w:tr w:rsidR="008376D3" w14:paraId="4DDA17A9" w14:textId="77777777" w:rsidTr="00F06889">
        <w:trPr>
          <w:trHeight w:hRule="exact" w:val="278"/>
        </w:trPr>
        <w:tc>
          <w:tcPr>
            <w:tcW w:w="3113" w:type="dxa"/>
            <w:tcBorders>
              <w:top w:val="single" w:sz="5" w:space="0" w:color="000000"/>
              <w:left w:val="single" w:sz="5" w:space="0" w:color="000000"/>
              <w:bottom w:val="single" w:sz="5" w:space="0" w:color="000000"/>
              <w:right w:val="single" w:sz="5" w:space="0" w:color="000000"/>
            </w:tcBorders>
          </w:tcPr>
          <w:p w14:paraId="52C44961" w14:textId="77777777" w:rsidR="008376D3" w:rsidRDefault="008376D3" w:rsidP="00F06889">
            <w:pPr>
              <w:pStyle w:val="TableParagraph"/>
              <w:spacing w:line="264" w:lineRule="exact"/>
              <w:ind w:left="102"/>
              <w:rPr>
                <w:rFonts w:ascii="Calibri" w:eastAsia="Calibri" w:hAnsi="Calibri" w:cs="Calibri"/>
              </w:rPr>
            </w:pPr>
            <w:r>
              <w:rPr>
                <w:rFonts w:ascii="Calibri"/>
                <w:spacing w:val="-1"/>
              </w:rPr>
              <w:t>Overall Length</w:t>
            </w:r>
          </w:p>
        </w:tc>
        <w:tc>
          <w:tcPr>
            <w:tcW w:w="3127" w:type="dxa"/>
            <w:tcBorders>
              <w:top w:val="single" w:sz="5" w:space="0" w:color="000000"/>
              <w:left w:val="single" w:sz="5" w:space="0" w:color="000000"/>
              <w:bottom w:val="single" w:sz="5" w:space="0" w:color="000000"/>
              <w:right w:val="single" w:sz="5" w:space="0" w:color="000000"/>
            </w:tcBorders>
          </w:tcPr>
          <w:p w14:paraId="4F3FF50A" w14:textId="77777777" w:rsidR="008376D3" w:rsidRDefault="008376D3" w:rsidP="00F06889">
            <w:pPr>
              <w:pStyle w:val="TableParagraph"/>
              <w:spacing w:line="264" w:lineRule="exact"/>
              <w:ind w:left="102"/>
              <w:rPr>
                <w:rFonts w:ascii="Calibri" w:eastAsia="Calibri" w:hAnsi="Calibri" w:cs="Calibri"/>
              </w:rPr>
            </w:pPr>
            <w:r>
              <w:rPr>
                <w:rFonts w:ascii="Calibri" w:eastAsia="Calibri" w:hAnsi="Calibri" w:cs="Calibri"/>
              </w:rPr>
              <w:t>80.5</w:t>
            </w:r>
          </w:p>
        </w:tc>
        <w:tc>
          <w:tcPr>
            <w:tcW w:w="3127" w:type="dxa"/>
            <w:tcBorders>
              <w:top w:val="single" w:sz="5" w:space="0" w:color="000000"/>
              <w:left w:val="single" w:sz="5" w:space="0" w:color="000000"/>
              <w:bottom w:val="single" w:sz="5" w:space="0" w:color="000000"/>
              <w:right w:val="single" w:sz="5" w:space="0" w:color="000000"/>
            </w:tcBorders>
          </w:tcPr>
          <w:p w14:paraId="63A86290" w14:textId="77777777" w:rsidR="008376D3" w:rsidRDefault="008376D3" w:rsidP="00F06889">
            <w:pPr>
              <w:pStyle w:val="TableParagraph"/>
              <w:spacing w:line="264" w:lineRule="exact"/>
              <w:ind w:left="102"/>
              <w:rPr>
                <w:rFonts w:ascii="Calibri" w:eastAsia="Calibri" w:hAnsi="Calibri" w:cs="Calibri"/>
              </w:rPr>
            </w:pPr>
            <w:r>
              <w:rPr>
                <w:rFonts w:ascii="Calibri" w:eastAsia="Calibri" w:hAnsi="Calibri" w:cs="Calibri"/>
              </w:rPr>
              <w:t>-</w:t>
            </w:r>
          </w:p>
        </w:tc>
      </w:tr>
      <w:tr w:rsidR="008376D3" w14:paraId="050ACD00" w14:textId="77777777" w:rsidTr="00F06889">
        <w:trPr>
          <w:trHeight w:hRule="exact" w:val="278"/>
        </w:trPr>
        <w:tc>
          <w:tcPr>
            <w:tcW w:w="3113" w:type="dxa"/>
            <w:tcBorders>
              <w:top w:val="single" w:sz="5" w:space="0" w:color="000000"/>
              <w:left w:val="single" w:sz="5" w:space="0" w:color="000000"/>
              <w:bottom w:val="single" w:sz="5" w:space="0" w:color="000000"/>
              <w:right w:val="single" w:sz="5" w:space="0" w:color="000000"/>
            </w:tcBorders>
          </w:tcPr>
          <w:p w14:paraId="42CA9712" w14:textId="77777777" w:rsidR="008376D3" w:rsidRDefault="00CE333E" w:rsidP="00F06889">
            <w:pPr>
              <w:pStyle w:val="TableParagraph"/>
              <w:spacing w:line="264" w:lineRule="exact"/>
              <w:ind w:left="102"/>
              <w:rPr>
                <w:rFonts w:ascii="Calibri"/>
                <w:spacing w:val="-1"/>
              </w:rPr>
            </w:pPr>
            <w:r>
              <w:rPr>
                <w:rFonts w:ascii="Calibri"/>
                <w:spacing w:val="-1"/>
              </w:rPr>
              <w:t>Heatsink</w:t>
            </w:r>
            <w:r w:rsidR="008376D3">
              <w:rPr>
                <w:rFonts w:ascii="Calibri"/>
                <w:spacing w:val="-1"/>
              </w:rPr>
              <w:t xml:space="preserve"> Length</w:t>
            </w:r>
          </w:p>
        </w:tc>
        <w:tc>
          <w:tcPr>
            <w:tcW w:w="3127" w:type="dxa"/>
            <w:tcBorders>
              <w:top w:val="single" w:sz="5" w:space="0" w:color="000000"/>
              <w:left w:val="single" w:sz="5" w:space="0" w:color="000000"/>
              <w:bottom w:val="single" w:sz="5" w:space="0" w:color="000000"/>
              <w:right w:val="single" w:sz="5" w:space="0" w:color="000000"/>
            </w:tcBorders>
          </w:tcPr>
          <w:p w14:paraId="71125DDC" w14:textId="77777777" w:rsidR="008376D3" w:rsidRDefault="008376D3" w:rsidP="00F06889">
            <w:pPr>
              <w:pStyle w:val="TableParagraph"/>
              <w:spacing w:line="264" w:lineRule="exact"/>
              <w:ind w:left="102"/>
              <w:rPr>
                <w:rFonts w:ascii="Calibri" w:eastAsia="Calibri" w:hAnsi="Calibri" w:cs="Calibri"/>
              </w:rPr>
            </w:pPr>
            <w:r>
              <w:rPr>
                <w:rFonts w:ascii="Calibri" w:eastAsia="Calibri" w:hAnsi="Calibri" w:cs="Calibri"/>
              </w:rPr>
              <w:t>33.0</w:t>
            </w:r>
          </w:p>
        </w:tc>
        <w:tc>
          <w:tcPr>
            <w:tcW w:w="3127" w:type="dxa"/>
            <w:tcBorders>
              <w:top w:val="single" w:sz="5" w:space="0" w:color="000000"/>
              <w:left w:val="single" w:sz="5" w:space="0" w:color="000000"/>
              <w:bottom w:val="single" w:sz="5" w:space="0" w:color="000000"/>
              <w:right w:val="single" w:sz="5" w:space="0" w:color="000000"/>
            </w:tcBorders>
          </w:tcPr>
          <w:p w14:paraId="68A7B655" w14:textId="77777777" w:rsidR="008376D3" w:rsidRDefault="008376D3" w:rsidP="00F06889">
            <w:pPr>
              <w:pStyle w:val="TableParagraph"/>
              <w:spacing w:line="264" w:lineRule="exact"/>
              <w:ind w:left="102"/>
              <w:rPr>
                <w:rFonts w:ascii="Calibri" w:eastAsia="Calibri" w:hAnsi="Calibri" w:cs="Calibri"/>
              </w:rPr>
            </w:pPr>
            <w:r>
              <w:rPr>
                <w:rFonts w:ascii="Calibri" w:eastAsia="Calibri" w:hAnsi="Calibri" w:cs="Calibri"/>
              </w:rPr>
              <w:t>-</w:t>
            </w:r>
          </w:p>
        </w:tc>
      </w:tr>
      <w:tr w:rsidR="008376D3" w14:paraId="23587479" w14:textId="77777777" w:rsidTr="00F06889">
        <w:trPr>
          <w:trHeight w:hRule="exact" w:val="278"/>
        </w:trPr>
        <w:tc>
          <w:tcPr>
            <w:tcW w:w="3113" w:type="dxa"/>
            <w:tcBorders>
              <w:top w:val="single" w:sz="5" w:space="0" w:color="000000"/>
              <w:left w:val="single" w:sz="5" w:space="0" w:color="000000"/>
              <w:bottom w:val="single" w:sz="5" w:space="0" w:color="000000"/>
              <w:right w:val="single" w:sz="5" w:space="0" w:color="000000"/>
            </w:tcBorders>
          </w:tcPr>
          <w:p w14:paraId="0A671E9E" w14:textId="77777777" w:rsidR="008376D3" w:rsidRDefault="008376D3" w:rsidP="00F06889">
            <w:pPr>
              <w:pStyle w:val="TableParagraph"/>
              <w:spacing w:line="264" w:lineRule="exact"/>
              <w:ind w:left="102"/>
              <w:rPr>
                <w:rFonts w:ascii="Calibri" w:eastAsia="Calibri" w:hAnsi="Calibri" w:cs="Calibri"/>
              </w:rPr>
            </w:pPr>
            <w:r>
              <w:rPr>
                <w:rFonts w:ascii="Calibri"/>
                <w:spacing w:val="-1"/>
              </w:rPr>
              <w:t>Width</w:t>
            </w:r>
          </w:p>
        </w:tc>
        <w:tc>
          <w:tcPr>
            <w:tcW w:w="3127" w:type="dxa"/>
            <w:tcBorders>
              <w:top w:val="single" w:sz="5" w:space="0" w:color="000000"/>
              <w:left w:val="single" w:sz="5" w:space="0" w:color="000000"/>
              <w:bottom w:val="single" w:sz="5" w:space="0" w:color="000000"/>
              <w:right w:val="single" w:sz="5" w:space="0" w:color="000000"/>
            </w:tcBorders>
          </w:tcPr>
          <w:p w14:paraId="310E4DEB" w14:textId="77777777" w:rsidR="008376D3" w:rsidRDefault="008376D3" w:rsidP="007436ED">
            <w:pPr>
              <w:pStyle w:val="TableParagraph"/>
              <w:spacing w:line="264" w:lineRule="exact"/>
              <w:ind w:left="102"/>
              <w:rPr>
                <w:rFonts w:ascii="Calibri" w:eastAsia="Calibri" w:hAnsi="Calibri" w:cs="Calibri"/>
              </w:rPr>
            </w:pPr>
            <w:r>
              <w:rPr>
                <w:rFonts w:ascii="Calibri" w:eastAsia="Calibri" w:hAnsi="Calibri" w:cs="Calibri"/>
              </w:rPr>
              <w:t>1</w:t>
            </w:r>
            <w:r w:rsidR="007436ED">
              <w:rPr>
                <w:rFonts w:ascii="Calibri" w:eastAsia="Calibri" w:hAnsi="Calibri" w:cs="Calibri"/>
              </w:rPr>
              <w:t>5</w:t>
            </w:r>
            <w:r>
              <w:rPr>
                <w:rFonts w:ascii="Calibri" w:eastAsia="Calibri" w:hAnsi="Calibri" w:cs="Calibri"/>
              </w:rPr>
              <w:t>.</w:t>
            </w:r>
            <w:r w:rsidR="007436ED">
              <w:rPr>
                <w:rFonts w:ascii="Calibri" w:eastAsia="Calibri" w:hAnsi="Calibri" w:cs="Calibri"/>
              </w:rPr>
              <w:t>4</w:t>
            </w:r>
          </w:p>
        </w:tc>
        <w:tc>
          <w:tcPr>
            <w:tcW w:w="3127" w:type="dxa"/>
            <w:tcBorders>
              <w:top w:val="single" w:sz="5" w:space="0" w:color="000000"/>
              <w:left w:val="single" w:sz="5" w:space="0" w:color="000000"/>
              <w:bottom w:val="single" w:sz="5" w:space="0" w:color="000000"/>
              <w:right w:val="single" w:sz="5" w:space="0" w:color="000000"/>
            </w:tcBorders>
          </w:tcPr>
          <w:p w14:paraId="0CD004E5" w14:textId="77777777" w:rsidR="008376D3" w:rsidRDefault="008376D3" w:rsidP="00F06889">
            <w:pPr>
              <w:pStyle w:val="TableParagraph"/>
              <w:spacing w:line="264" w:lineRule="exact"/>
              <w:ind w:left="102"/>
              <w:rPr>
                <w:rFonts w:ascii="Calibri" w:eastAsia="Calibri" w:hAnsi="Calibri" w:cs="Calibri"/>
              </w:rPr>
            </w:pPr>
            <w:r>
              <w:rPr>
                <w:rFonts w:ascii="Calibri" w:eastAsia="Calibri" w:hAnsi="Calibri" w:cs="Calibri"/>
              </w:rPr>
              <w:t>MT</w:t>
            </w:r>
            <w:r w:rsidR="009C3CD5">
              <w:rPr>
                <w:rFonts w:ascii="Calibri" w:eastAsia="Calibri" w:hAnsi="Calibri" w:cs="Calibri"/>
              </w:rPr>
              <w:t>-</w:t>
            </w:r>
            <w:r>
              <w:rPr>
                <w:rFonts w:ascii="Calibri" w:eastAsia="Calibri" w:hAnsi="Calibri" w:cs="Calibri"/>
              </w:rPr>
              <w:t>RJ compliant</w:t>
            </w:r>
          </w:p>
        </w:tc>
      </w:tr>
      <w:tr w:rsidR="008376D3" w14:paraId="13CC82A4" w14:textId="77777777" w:rsidTr="00F06889">
        <w:trPr>
          <w:trHeight w:hRule="exact" w:val="278"/>
        </w:trPr>
        <w:tc>
          <w:tcPr>
            <w:tcW w:w="3113" w:type="dxa"/>
            <w:tcBorders>
              <w:top w:val="single" w:sz="5" w:space="0" w:color="000000"/>
              <w:left w:val="single" w:sz="5" w:space="0" w:color="000000"/>
              <w:bottom w:val="single" w:sz="5" w:space="0" w:color="000000"/>
              <w:right w:val="single" w:sz="5" w:space="0" w:color="000000"/>
            </w:tcBorders>
          </w:tcPr>
          <w:p w14:paraId="1379110A" w14:textId="77777777" w:rsidR="008376D3" w:rsidRDefault="008376D3" w:rsidP="00F06889">
            <w:pPr>
              <w:pStyle w:val="TableParagraph"/>
              <w:spacing w:line="264" w:lineRule="exact"/>
              <w:ind w:left="102"/>
              <w:rPr>
                <w:rFonts w:ascii="Calibri" w:eastAsia="Calibri" w:hAnsi="Calibri" w:cs="Calibri"/>
              </w:rPr>
            </w:pPr>
            <w:r>
              <w:rPr>
                <w:rFonts w:ascii="Calibri"/>
                <w:spacing w:val="-1"/>
              </w:rPr>
              <w:t>Height</w:t>
            </w:r>
          </w:p>
        </w:tc>
        <w:tc>
          <w:tcPr>
            <w:tcW w:w="3127" w:type="dxa"/>
            <w:tcBorders>
              <w:top w:val="single" w:sz="5" w:space="0" w:color="000000"/>
              <w:left w:val="single" w:sz="5" w:space="0" w:color="000000"/>
              <w:bottom w:val="single" w:sz="5" w:space="0" w:color="000000"/>
              <w:right w:val="single" w:sz="5" w:space="0" w:color="000000"/>
            </w:tcBorders>
          </w:tcPr>
          <w:p w14:paraId="268F6043" w14:textId="77777777" w:rsidR="008376D3" w:rsidRDefault="007436ED" w:rsidP="00F06889">
            <w:pPr>
              <w:pStyle w:val="TableParagraph"/>
              <w:spacing w:line="264" w:lineRule="exact"/>
              <w:ind w:left="102"/>
              <w:rPr>
                <w:rFonts w:ascii="Calibri" w:eastAsia="Calibri" w:hAnsi="Calibri" w:cs="Calibri"/>
              </w:rPr>
            </w:pPr>
            <w:r>
              <w:rPr>
                <w:rFonts w:ascii="Calibri" w:eastAsia="Calibri" w:hAnsi="Calibri" w:cs="Calibri"/>
              </w:rPr>
              <w:t>12.6</w:t>
            </w:r>
          </w:p>
        </w:tc>
        <w:tc>
          <w:tcPr>
            <w:tcW w:w="3127" w:type="dxa"/>
            <w:tcBorders>
              <w:top w:val="single" w:sz="5" w:space="0" w:color="000000"/>
              <w:left w:val="single" w:sz="5" w:space="0" w:color="000000"/>
              <w:bottom w:val="single" w:sz="5" w:space="0" w:color="000000"/>
              <w:right w:val="single" w:sz="5" w:space="0" w:color="000000"/>
            </w:tcBorders>
          </w:tcPr>
          <w:p w14:paraId="656CA395" w14:textId="77777777" w:rsidR="008376D3" w:rsidRDefault="008376D3" w:rsidP="00F06889">
            <w:pPr>
              <w:pStyle w:val="TableParagraph"/>
              <w:spacing w:line="264" w:lineRule="exact"/>
              <w:ind w:left="102"/>
              <w:rPr>
                <w:rFonts w:ascii="Calibri" w:eastAsia="Calibri" w:hAnsi="Calibri" w:cs="Calibri"/>
              </w:rPr>
            </w:pPr>
            <w:r>
              <w:rPr>
                <w:rFonts w:ascii="Calibri" w:eastAsia="Calibri" w:hAnsi="Calibri" w:cs="Calibri"/>
              </w:rPr>
              <w:t>MT</w:t>
            </w:r>
            <w:r w:rsidR="009C3CD5">
              <w:rPr>
                <w:rFonts w:ascii="Calibri" w:eastAsia="Calibri" w:hAnsi="Calibri" w:cs="Calibri"/>
              </w:rPr>
              <w:t>-</w:t>
            </w:r>
            <w:r>
              <w:rPr>
                <w:rFonts w:ascii="Calibri" w:eastAsia="Calibri" w:hAnsi="Calibri" w:cs="Calibri"/>
              </w:rPr>
              <w:t>RJ compliant</w:t>
            </w:r>
          </w:p>
        </w:tc>
      </w:tr>
    </w:tbl>
    <w:p w14:paraId="27BC9C8E" w14:textId="77777777" w:rsidR="00CE37AA" w:rsidRDefault="00CE37AA" w:rsidP="00965A95">
      <w:pPr>
        <w:spacing w:line="200" w:lineRule="atLeast"/>
        <w:rPr>
          <w:rFonts w:ascii="Cambria" w:eastAsia="Cambria" w:hAnsi="Cambria" w:cs="Cambria"/>
          <w:sz w:val="20"/>
          <w:szCs w:val="20"/>
        </w:rPr>
      </w:pPr>
    </w:p>
    <w:p w14:paraId="09CEB84C" w14:textId="77777777" w:rsidR="00965A95" w:rsidRDefault="00965A95" w:rsidP="009A6299">
      <w:pPr>
        <w:spacing w:line="200" w:lineRule="atLeast"/>
        <w:jc w:val="center"/>
        <w:rPr>
          <w:rFonts w:ascii="Cambria" w:eastAsia="Cambria" w:hAnsi="Cambria" w:cs="Cambria"/>
          <w:sz w:val="20"/>
          <w:szCs w:val="20"/>
        </w:rPr>
      </w:pPr>
    </w:p>
    <w:p w14:paraId="5A8104BD" w14:textId="77777777" w:rsidR="00CE37AA" w:rsidRDefault="00B6621A" w:rsidP="00A44DBD">
      <w:pPr>
        <w:spacing w:line="200" w:lineRule="atLeast"/>
        <w:jc w:val="center"/>
        <w:rPr>
          <w:rFonts w:ascii="Cambria" w:eastAsia="Cambria" w:hAnsi="Cambria" w:cs="Cambria"/>
          <w:sz w:val="20"/>
          <w:szCs w:val="20"/>
        </w:rPr>
      </w:pPr>
      <w:r>
        <w:rPr>
          <w:noProof/>
        </w:rPr>
        <w:drawing>
          <wp:inline distT="0" distB="0" distL="0" distR="0" wp14:anchorId="11D15417" wp14:editId="2693A350">
            <wp:extent cx="3657600" cy="9784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7600" cy="978408"/>
                    </a:xfrm>
                    <a:prstGeom prst="rect">
                      <a:avLst/>
                    </a:prstGeom>
                  </pic:spPr>
                </pic:pic>
              </a:graphicData>
            </a:graphic>
          </wp:inline>
        </w:drawing>
      </w:r>
    </w:p>
    <w:p w14:paraId="229FAB4A" w14:textId="77777777" w:rsidR="007436ED" w:rsidRDefault="007436ED" w:rsidP="007436ED">
      <w:pPr>
        <w:pStyle w:val="Caption"/>
        <w:jc w:val="center"/>
      </w:pPr>
      <w:r>
        <w:t xml:space="preserve">Figure </w:t>
      </w:r>
      <w:r w:rsidR="002569DA">
        <w:fldChar w:fldCharType="begin"/>
      </w:r>
      <w:r w:rsidR="002569DA">
        <w:instrText xml:space="preserve"> SEQ Figure \* ARABIC </w:instrText>
      </w:r>
      <w:r w:rsidR="002569DA">
        <w:fldChar w:fldCharType="separate"/>
      </w:r>
      <w:r w:rsidR="00385EC4">
        <w:rPr>
          <w:noProof/>
        </w:rPr>
        <w:t>13</w:t>
      </w:r>
      <w:r w:rsidR="002569DA">
        <w:rPr>
          <w:noProof/>
        </w:rPr>
        <w:fldChar w:fldCharType="end"/>
      </w:r>
      <w:r>
        <w:t xml:space="preserve">. Symmetric </w:t>
      </w:r>
      <w:r w:rsidR="00403257">
        <w:t xml:space="preserve">OLT </w:t>
      </w:r>
      <w:r w:rsidR="00E651C8">
        <w:t>MicroPlug</w:t>
      </w:r>
      <w:r w:rsidR="00403257">
        <w:t xml:space="preserve"> d</w:t>
      </w:r>
      <w:r>
        <w:t>imensions (top)</w:t>
      </w:r>
    </w:p>
    <w:p w14:paraId="627B0D8C" w14:textId="77777777" w:rsidR="007436ED" w:rsidRPr="007436ED" w:rsidRDefault="007436ED" w:rsidP="007436ED">
      <w:pPr>
        <w:rPr>
          <w:lang w:eastAsia="ja-JP"/>
        </w:rPr>
      </w:pPr>
    </w:p>
    <w:p w14:paraId="25C3A1A2" w14:textId="77777777" w:rsidR="0037765B" w:rsidRDefault="0037765B" w:rsidP="00A44DBD">
      <w:pPr>
        <w:spacing w:line="200" w:lineRule="atLeast"/>
        <w:jc w:val="center"/>
        <w:rPr>
          <w:rFonts w:ascii="Cambria" w:eastAsia="Cambria" w:hAnsi="Cambria" w:cs="Cambria"/>
          <w:sz w:val="20"/>
          <w:szCs w:val="20"/>
        </w:rPr>
      </w:pPr>
    </w:p>
    <w:p w14:paraId="5D1C7B4C" w14:textId="77777777" w:rsidR="0037765B" w:rsidRDefault="0037765B" w:rsidP="00A44DBD">
      <w:pPr>
        <w:spacing w:line="200" w:lineRule="atLeast"/>
        <w:jc w:val="center"/>
        <w:rPr>
          <w:rFonts w:ascii="Cambria" w:eastAsia="Cambria" w:hAnsi="Cambria" w:cs="Cambria"/>
          <w:sz w:val="20"/>
          <w:szCs w:val="20"/>
        </w:rPr>
      </w:pPr>
      <w:r>
        <w:rPr>
          <w:noProof/>
        </w:rPr>
        <w:drawing>
          <wp:inline distT="0" distB="0" distL="0" distR="0" wp14:anchorId="08ED0D4E" wp14:editId="092429A1">
            <wp:extent cx="1009934" cy="8627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53876" cy="900311"/>
                    </a:xfrm>
                    <a:prstGeom prst="rect">
                      <a:avLst/>
                    </a:prstGeom>
                  </pic:spPr>
                </pic:pic>
              </a:graphicData>
            </a:graphic>
          </wp:inline>
        </w:drawing>
      </w:r>
    </w:p>
    <w:p w14:paraId="28B2FC56" w14:textId="77777777" w:rsidR="007436ED" w:rsidRDefault="007436ED" w:rsidP="007436ED">
      <w:pPr>
        <w:pStyle w:val="Caption"/>
        <w:jc w:val="center"/>
      </w:pPr>
      <w:r>
        <w:t xml:space="preserve">Figure </w:t>
      </w:r>
      <w:r w:rsidR="002569DA">
        <w:fldChar w:fldCharType="begin"/>
      </w:r>
      <w:r w:rsidR="002569DA">
        <w:instrText xml:space="preserve"> SEQ Figure \* ARABIC </w:instrText>
      </w:r>
      <w:r w:rsidR="002569DA">
        <w:fldChar w:fldCharType="separate"/>
      </w:r>
      <w:r w:rsidR="00385EC4">
        <w:rPr>
          <w:noProof/>
        </w:rPr>
        <w:t>14</w:t>
      </w:r>
      <w:r w:rsidR="002569DA">
        <w:rPr>
          <w:noProof/>
        </w:rPr>
        <w:fldChar w:fldCharType="end"/>
      </w:r>
      <w:r>
        <w:t xml:space="preserve">. </w:t>
      </w:r>
      <w:r w:rsidRPr="00375239">
        <w:t>Sy</w:t>
      </w:r>
      <w:r>
        <w:t xml:space="preserve">mmetric </w:t>
      </w:r>
      <w:r w:rsidR="00403257">
        <w:t xml:space="preserve">OLT </w:t>
      </w:r>
      <w:r w:rsidR="00E651C8">
        <w:t>M</w:t>
      </w:r>
      <w:r>
        <w:t>icro</w:t>
      </w:r>
      <w:r w:rsidR="00E651C8">
        <w:t>Plug</w:t>
      </w:r>
      <w:r w:rsidR="00403257">
        <w:t xml:space="preserve"> d</w:t>
      </w:r>
      <w:r>
        <w:t>imensions (front</w:t>
      </w:r>
      <w:r w:rsidRPr="00375239">
        <w:t>)</w:t>
      </w:r>
    </w:p>
    <w:p w14:paraId="75872E07" w14:textId="77777777" w:rsidR="008D109B" w:rsidRDefault="008D109B" w:rsidP="008D109B">
      <w:pPr>
        <w:rPr>
          <w:lang w:eastAsia="ja-JP"/>
        </w:rPr>
      </w:pPr>
    </w:p>
    <w:p w14:paraId="5DFDCAFC" w14:textId="77777777" w:rsidR="008D109B" w:rsidRDefault="008D109B" w:rsidP="008D109B">
      <w:pPr>
        <w:rPr>
          <w:lang w:eastAsia="ja-JP"/>
        </w:rPr>
      </w:pPr>
    </w:p>
    <w:p w14:paraId="6C611CE8" w14:textId="77777777" w:rsidR="00CE37AA" w:rsidRDefault="00CE37AA">
      <w:pPr>
        <w:spacing w:before="5"/>
        <w:rPr>
          <w:rFonts w:ascii="Cambria" w:eastAsia="Cambria" w:hAnsi="Cambria" w:cs="Cambria"/>
          <w:b/>
          <w:bCs/>
          <w:sz w:val="3"/>
          <w:szCs w:val="3"/>
        </w:rPr>
      </w:pPr>
      <w:bookmarkStart w:id="53" w:name="Top_View"/>
      <w:bookmarkStart w:id="54" w:name="PSU_Pin-Out"/>
      <w:bookmarkEnd w:id="53"/>
      <w:bookmarkEnd w:id="54"/>
    </w:p>
    <w:p w14:paraId="649ED7AE" w14:textId="77777777" w:rsidR="008D109B" w:rsidRDefault="008D109B">
      <w:pPr>
        <w:rPr>
          <w:rFonts w:ascii="Cambria" w:eastAsia="Cambria" w:hAnsi="Cambria"/>
          <w:b/>
          <w:bCs/>
          <w:color w:val="365F91" w:themeColor="accent1" w:themeShade="BF"/>
          <w:spacing w:val="-1"/>
          <w:sz w:val="28"/>
          <w:szCs w:val="28"/>
        </w:rPr>
      </w:pPr>
      <w:bookmarkStart w:id="55" w:name="Fan_Modules"/>
      <w:bookmarkStart w:id="56" w:name="System_Overview:"/>
      <w:bookmarkStart w:id="57" w:name="X86_CPU_Module_Block_Diagram"/>
      <w:bookmarkStart w:id="58" w:name="PCB_Board_Set"/>
      <w:bookmarkStart w:id="59" w:name="Main_Switch_PCB"/>
      <w:bookmarkStart w:id="60" w:name="Software_Support"/>
      <w:bookmarkStart w:id="61" w:name="_bookmark41"/>
      <w:bookmarkStart w:id="62" w:name="Specifications"/>
      <w:bookmarkStart w:id="63" w:name="_bookmark46"/>
      <w:bookmarkStart w:id="64" w:name="_Ref443747323"/>
      <w:bookmarkEnd w:id="55"/>
      <w:bookmarkEnd w:id="56"/>
      <w:bookmarkEnd w:id="57"/>
      <w:bookmarkEnd w:id="58"/>
      <w:bookmarkEnd w:id="59"/>
      <w:bookmarkEnd w:id="60"/>
      <w:bookmarkEnd w:id="61"/>
      <w:bookmarkEnd w:id="62"/>
      <w:bookmarkEnd w:id="63"/>
      <w:r>
        <w:br w:type="page"/>
      </w:r>
    </w:p>
    <w:p w14:paraId="3CC52187" w14:textId="77777777" w:rsidR="009C3CD5" w:rsidRDefault="009C3CD5" w:rsidP="004C7429">
      <w:pPr>
        <w:pStyle w:val="Heading1"/>
        <w:rPr>
          <w:rFonts w:cs="Cambria"/>
        </w:rPr>
      </w:pPr>
      <w:bookmarkStart w:id="65" w:name="_Toc444867975"/>
      <w:r>
        <w:lastRenderedPageBreak/>
        <w:t>Specifications</w:t>
      </w:r>
      <w:bookmarkEnd w:id="64"/>
      <w:bookmarkEnd w:id="65"/>
    </w:p>
    <w:p w14:paraId="71A4006C" w14:textId="77777777" w:rsidR="000E67A2" w:rsidRDefault="000E67A2" w:rsidP="004C7429">
      <w:pPr>
        <w:pStyle w:val="Heading2"/>
      </w:pPr>
      <w:bookmarkStart w:id="66" w:name="Power_Consumption"/>
      <w:bookmarkStart w:id="67" w:name="_bookmark47"/>
      <w:bookmarkStart w:id="68" w:name="_Toc444867976"/>
      <w:bookmarkEnd w:id="66"/>
      <w:bookmarkEnd w:id="67"/>
      <w:r>
        <w:t>Features</w:t>
      </w:r>
      <w:bookmarkEnd w:id="68"/>
    </w:p>
    <w:p w14:paraId="3BB11AE8" w14:textId="6B378C1D" w:rsidR="00D64608" w:rsidRPr="000E67A2" w:rsidRDefault="00D64608" w:rsidP="00D76E30">
      <w:pPr>
        <w:pStyle w:val="BodyText"/>
        <w:numPr>
          <w:ilvl w:val="0"/>
          <w:numId w:val="3"/>
        </w:numPr>
      </w:pPr>
      <w:r w:rsidRPr="000E67A2">
        <w:t>10G</w:t>
      </w:r>
      <w:r w:rsidR="00800367">
        <w:t xml:space="preserve"> </w:t>
      </w:r>
      <w:r w:rsidRPr="000E67A2">
        <w:t>optical transceiver with embedded Ethernet-to-</w:t>
      </w:r>
      <w:r w:rsidR="000528A6">
        <w:t>PON</w:t>
      </w:r>
      <w:r w:rsidRPr="000E67A2">
        <w:t xml:space="preserve"> </w:t>
      </w:r>
      <w:r w:rsidR="000528A6">
        <w:t>OLT Bridge</w:t>
      </w:r>
    </w:p>
    <w:p w14:paraId="146210DF" w14:textId="709729FB" w:rsidR="00D64608" w:rsidRPr="000E67A2" w:rsidRDefault="00D64608" w:rsidP="00D76E30">
      <w:pPr>
        <w:pStyle w:val="BodyText"/>
        <w:numPr>
          <w:ilvl w:val="0"/>
          <w:numId w:val="3"/>
        </w:numPr>
      </w:pPr>
      <w:r w:rsidRPr="000E67A2">
        <w:t xml:space="preserve">Hot-Pluggable SFP+ </w:t>
      </w:r>
      <w:r w:rsidR="00867276">
        <w:t>f</w:t>
      </w:r>
      <w:r w:rsidR="00867276" w:rsidRPr="000E67A2">
        <w:t>ootprint</w:t>
      </w:r>
    </w:p>
    <w:p w14:paraId="112E05A5" w14:textId="77777777" w:rsidR="00D64608" w:rsidRPr="000E67A2" w:rsidRDefault="00D64608" w:rsidP="00D76E30">
      <w:pPr>
        <w:pStyle w:val="BodyText"/>
        <w:numPr>
          <w:ilvl w:val="0"/>
          <w:numId w:val="3"/>
        </w:numPr>
      </w:pPr>
      <w:r w:rsidRPr="000E67A2">
        <w:t>Supports symmetric 10G/10G mode of operation</w:t>
      </w:r>
    </w:p>
    <w:p w14:paraId="2D9B3B1F" w14:textId="0979EF72" w:rsidR="00D64608" w:rsidRPr="000E67A2" w:rsidRDefault="00D64608" w:rsidP="00D76E30">
      <w:pPr>
        <w:pStyle w:val="BodyText"/>
        <w:numPr>
          <w:ilvl w:val="0"/>
          <w:numId w:val="3"/>
        </w:numPr>
      </w:pPr>
      <w:r w:rsidRPr="000E67A2">
        <w:t xml:space="preserve">Compliant with ITU-T G.989 </w:t>
      </w:r>
      <w:r w:rsidR="004815C1">
        <w:t xml:space="preserve">and G.9807.1 </w:t>
      </w:r>
      <w:r w:rsidRPr="000E67A2">
        <w:t>specifications</w:t>
      </w:r>
    </w:p>
    <w:p w14:paraId="3737E63C" w14:textId="77777777" w:rsidR="00D64608" w:rsidRDefault="00D64608" w:rsidP="00D76E30">
      <w:pPr>
        <w:pStyle w:val="BodyText"/>
        <w:numPr>
          <w:ilvl w:val="0"/>
          <w:numId w:val="3"/>
        </w:numPr>
      </w:pPr>
      <w:r w:rsidRPr="000E67A2">
        <w:t>In-band management via Ethernet OAM</w:t>
      </w:r>
    </w:p>
    <w:p w14:paraId="585C3330" w14:textId="3705E1D5" w:rsidR="001F10E4" w:rsidRDefault="001F10E4" w:rsidP="00D76E30">
      <w:pPr>
        <w:pStyle w:val="BodyText"/>
        <w:numPr>
          <w:ilvl w:val="0"/>
          <w:numId w:val="3"/>
        </w:numPr>
      </w:pPr>
      <w:r>
        <w:t>IEEE 1588 transport</w:t>
      </w:r>
    </w:p>
    <w:p w14:paraId="4A83A2B5" w14:textId="79400799" w:rsidR="001F10E4" w:rsidRPr="000E67A2" w:rsidRDefault="001F10E4" w:rsidP="00D76E30">
      <w:pPr>
        <w:pStyle w:val="BodyText"/>
        <w:numPr>
          <w:ilvl w:val="0"/>
          <w:numId w:val="3"/>
        </w:numPr>
      </w:pPr>
      <w:r>
        <w:t xml:space="preserve">Jumbo </w:t>
      </w:r>
      <w:r w:rsidR="00C51E2B">
        <w:t xml:space="preserve">Packets </w:t>
      </w:r>
      <w:r>
        <w:t>support</w:t>
      </w:r>
    </w:p>
    <w:p w14:paraId="680C42C4" w14:textId="77777777" w:rsidR="00D64608" w:rsidRPr="000E67A2" w:rsidRDefault="00D64608" w:rsidP="00D76E30">
      <w:pPr>
        <w:pStyle w:val="BodyText"/>
        <w:numPr>
          <w:ilvl w:val="0"/>
          <w:numId w:val="3"/>
        </w:numPr>
      </w:pPr>
      <w:r w:rsidRPr="000E67A2">
        <w:t>Class N1/N2 XGS optics:</w:t>
      </w:r>
    </w:p>
    <w:p w14:paraId="396A4CD1" w14:textId="77777777" w:rsidR="00D64608" w:rsidRPr="000E67A2" w:rsidRDefault="00D64608" w:rsidP="00D76E30">
      <w:pPr>
        <w:pStyle w:val="BodyText"/>
        <w:numPr>
          <w:ilvl w:val="1"/>
          <w:numId w:val="3"/>
        </w:numPr>
      </w:pPr>
      <w:r w:rsidRPr="000E67A2">
        <w:t>1577nm EML DFB laser (10G)</w:t>
      </w:r>
    </w:p>
    <w:p w14:paraId="3E11D22E" w14:textId="77777777" w:rsidR="00D64608" w:rsidRPr="000E67A2" w:rsidRDefault="00D64608" w:rsidP="00D76E30">
      <w:pPr>
        <w:pStyle w:val="BodyText"/>
        <w:numPr>
          <w:ilvl w:val="1"/>
          <w:numId w:val="3"/>
        </w:numPr>
      </w:pPr>
      <w:r w:rsidRPr="000E67A2">
        <w:t>1270nm APD/TIA burst receiver (10G)</w:t>
      </w:r>
    </w:p>
    <w:p w14:paraId="4CB909E6" w14:textId="77777777" w:rsidR="00D64608" w:rsidRPr="000E67A2" w:rsidRDefault="00D64608" w:rsidP="00D76E30">
      <w:pPr>
        <w:pStyle w:val="BodyText"/>
        <w:numPr>
          <w:ilvl w:val="0"/>
          <w:numId w:val="3"/>
        </w:numPr>
      </w:pPr>
      <w:r w:rsidRPr="000E67A2">
        <w:t>Integrated Digital Diagnostics and Monitoring (SFF-8472</w:t>
      </w:r>
      <w:r w:rsidR="00124824">
        <w:t>, burst RSSI</w:t>
      </w:r>
      <w:r w:rsidRPr="000E67A2">
        <w:t>)</w:t>
      </w:r>
    </w:p>
    <w:p w14:paraId="71BD9890" w14:textId="77777777" w:rsidR="00D64608" w:rsidRPr="000E67A2" w:rsidRDefault="00CB7661" w:rsidP="00D76E30">
      <w:pPr>
        <w:pStyle w:val="BodyText"/>
        <w:numPr>
          <w:ilvl w:val="0"/>
          <w:numId w:val="3"/>
        </w:numPr>
      </w:pPr>
      <w:r>
        <w:t>Single fiber SC receptacle</w:t>
      </w:r>
    </w:p>
    <w:p w14:paraId="1192CE9E" w14:textId="77777777" w:rsidR="00D64608" w:rsidRPr="000E67A2" w:rsidRDefault="00D64608" w:rsidP="00D76E30">
      <w:pPr>
        <w:pStyle w:val="BodyText"/>
        <w:numPr>
          <w:ilvl w:val="0"/>
          <w:numId w:val="3"/>
        </w:numPr>
      </w:pPr>
      <w:r w:rsidRPr="000E67A2">
        <w:t>SFI local interface</w:t>
      </w:r>
    </w:p>
    <w:p w14:paraId="480D3214" w14:textId="77777777" w:rsidR="00D64608" w:rsidRPr="000E67A2" w:rsidRDefault="00D64608" w:rsidP="00D76E30">
      <w:pPr>
        <w:pStyle w:val="BodyText"/>
        <w:numPr>
          <w:ilvl w:val="0"/>
          <w:numId w:val="3"/>
        </w:numPr>
      </w:pPr>
      <w:r w:rsidRPr="000E67A2">
        <w:t>Enhanced jitter performance</w:t>
      </w:r>
    </w:p>
    <w:p w14:paraId="3D470953" w14:textId="77777777" w:rsidR="00D64608" w:rsidRPr="000E67A2" w:rsidRDefault="00D64608" w:rsidP="00D76E30">
      <w:pPr>
        <w:pStyle w:val="BodyText"/>
        <w:numPr>
          <w:ilvl w:val="0"/>
          <w:numId w:val="3"/>
        </w:numPr>
      </w:pPr>
      <w:r w:rsidRPr="000E67A2">
        <w:t>Low power</w:t>
      </w:r>
    </w:p>
    <w:p w14:paraId="693D89BF" w14:textId="77777777" w:rsidR="00D64608" w:rsidRPr="000E67A2" w:rsidRDefault="00D64608" w:rsidP="00D76E30">
      <w:pPr>
        <w:pStyle w:val="BodyText"/>
        <w:numPr>
          <w:ilvl w:val="0"/>
          <w:numId w:val="3"/>
        </w:numPr>
      </w:pPr>
      <w:r w:rsidRPr="000E67A2">
        <w:t>Commercial and Enhanced Temperature</w:t>
      </w:r>
    </w:p>
    <w:p w14:paraId="78DA40FF" w14:textId="77777777" w:rsidR="000E67A2" w:rsidRPr="000E67A2" w:rsidRDefault="000E67A2" w:rsidP="000E67A2">
      <w:pPr>
        <w:rPr>
          <w:b/>
          <w:color w:val="4F81BD"/>
          <w:spacing w:val="-1"/>
        </w:rPr>
      </w:pPr>
    </w:p>
    <w:p w14:paraId="67FC63F4" w14:textId="77777777" w:rsidR="009C3CD5" w:rsidRDefault="009C3CD5" w:rsidP="004C7429">
      <w:pPr>
        <w:pStyle w:val="Heading2"/>
      </w:pPr>
      <w:bookmarkStart w:id="69" w:name="_Toc444867977"/>
      <w:r>
        <w:t>Power</w:t>
      </w:r>
      <w:r>
        <w:rPr>
          <w:spacing w:val="-24"/>
        </w:rPr>
        <w:t xml:space="preserve"> </w:t>
      </w:r>
      <w:r>
        <w:t>Consumption</w:t>
      </w:r>
      <w:bookmarkEnd w:id="69"/>
    </w:p>
    <w:tbl>
      <w:tblPr>
        <w:tblW w:w="0" w:type="auto"/>
        <w:tblInd w:w="98" w:type="dxa"/>
        <w:tblLayout w:type="fixed"/>
        <w:tblCellMar>
          <w:left w:w="0" w:type="dxa"/>
          <w:right w:w="0" w:type="dxa"/>
        </w:tblCellMar>
        <w:tblLook w:val="01E0" w:firstRow="1" w:lastRow="1" w:firstColumn="1" w:lastColumn="1" w:noHBand="0" w:noVBand="0"/>
      </w:tblPr>
      <w:tblGrid>
        <w:gridCol w:w="3113"/>
        <w:gridCol w:w="3127"/>
        <w:gridCol w:w="3127"/>
      </w:tblGrid>
      <w:tr w:rsidR="00225F2C" w14:paraId="049A2472" w14:textId="77777777" w:rsidTr="00D64608">
        <w:trPr>
          <w:trHeight w:hRule="exact" w:val="278"/>
        </w:trPr>
        <w:tc>
          <w:tcPr>
            <w:tcW w:w="3113" w:type="dxa"/>
            <w:tcBorders>
              <w:top w:val="single" w:sz="5" w:space="0" w:color="000000"/>
              <w:left w:val="single" w:sz="5" w:space="0" w:color="000000"/>
              <w:bottom w:val="single" w:sz="5" w:space="0" w:color="000000"/>
              <w:right w:val="single" w:sz="5" w:space="0" w:color="000000"/>
            </w:tcBorders>
          </w:tcPr>
          <w:p w14:paraId="58938871" w14:textId="77777777" w:rsidR="00225F2C" w:rsidRDefault="00225F2C" w:rsidP="00D64608"/>
        </w:tc>
        <w:tc>
          <w:tcPr>
            <w:tcW w:w="3127" w:type="dxa"/>
            <w:tcBorders>
              <w:top w:val="single" w:sz="5" w:space="0" w:color="000000"/>
              <w:left w:val="single" w:sz="5" w:space="0" w:color="000000"/>
              <w:bottom w:val="single" w:sz="5" w:space="0" w:color="000000"/>
              <w:right w:val="single" w:sz="5" w:space="0" w:color="000000"/>
            </w:tcBorders>
          </w:tcPr>
          <w:p w14:paraId="2EE63A1B" w14:textId="77777777" w:rsidR="00225F2C" w:rsidRPr="007436ED" w:rsidRDefault="00225F2C" w:rsidP="00D64608">
            <w:pPr>
              <w:pStyle w:val="TableParagraph"/>
              <w:spacing w:line="264" w:lineRule="exact"/>
              <w:ind w:left="102"/>
              <w:rPr>
                <w:rFonts w:ascii="Calibri" w:eastAsia="Calibri" w:hAnsi="Calibri" w:cs="Calibri"/>
                <w:b/>
              </w:rPr>
            </w:pPr>
            <w:r>
              <w:rPr>
                <w:rFonts w:ascii="Calibri"/>
                <w:b/>
                <w:spacing w:val="-1"/>
              </w:rPr>
              <w:t>Typical [W]</w:t>
            </w:r>
          </w:p>
        </w:tc>
        <w:tc>
          <w:tcPr>
            <w:tcW w:w="3127" w:type="dxa"/>
            <w:tcBorders>
              <w:top w:val="single" w:sz="5" w:space="0" w:color="000000"/>
              <w:left w:val="single" w:sz="5" w:space="0" w:color="000000"/>
              <w:bottom w:val="single" w:sz="5" w:space="0" w:color="000000"/>
              <w:right w:val="single" w:sz="5" w:space="0" w:color="000000"/>
            </w:tcBorders>
          </w:tcPr>
          <w:p w14:paraId="514FFC98" w14:textId="77777777" w:rsidR="00225F2C" w:rsidRPr="007436ED" w:rsidRDefault="00225F2C" w:rsidP="00225F2C">
            <w:pPr>
              <w:pStyle w:val="TableParagraph"/>
              <w:spacing w:line="264" w:lineRule="exact"/>
              <w:ind w:left="102"/>
              <w:rPr>
                <w:rFonts w:ascii="Calibri"/>
                <w:b/>
                <w:spacing w:val="-1"/>
              </w:rPr>
            </w:pPr>
            <w:r>
              <w:rPr>
                <w:rFonts w:ascii="Calibri"/>
                <w:b/>
                <w:spacing w:val="-1"/>
              </w:rPr>
              <w:t xml:space="preserve">Max [W] </w:t>
            </w:r>
            <w:r w:rsidRPr="00225F2C">
              <w:rPr>
                <w:rFonts w:ascii="Calibri"/>
                <w:b/>
                <w:spacing w:val="-1"/>
                <w:vertAlign w:val="superscript"/>
              </w:rPr>
              <w:t>1</w:t>
            </w:r>
          </w:p>
        </w:tc>
      </w:tr>
      <w:tr w:rsidR="00225F2C" w14:paraId="01736183" w14:textId="77777777" w:rsidTr="00D64608">
        <w:trPr>
          <w:trHeight w:hRule="exact" w:val="278"/>
        </w:trPr>
        <w:tc>
          <w:tcPr>
            <w:tcW w:w="3113" w:type="dxa"/>
            <w:tcBorders>
              <w:top w:val="single" w:sz="5" w:space="0" w:color="000000"/>
              <w:left w:val="single" w:sz="5" w:space="0" w:color="000000"/>
              <w:bottom w:val="single" w:sz="5" w:space="0" w:color="000000"/>
              <w:right w:val="single" w:sz="5" w:space="0" w:color="000000"/>
            </w:tcBorders>
          </w:tcPr>
          <w:p w14:paraId="2874D8FF" w14:textId="77777777" w:rsidR="00225F2C" w:rsidRDefault="00225F2C" w:rsidP="00D64608">
            <w:pPr>
              <w:pStyle w:val="TableParagraph"/>
              <w:spacing w:line="264" w:lineRule="exact"/>
              <w:ind w:left="102"/>
              <w:rPr>
                <w:rFonts w:ascii="Calibri" w:eastAsia="Calibri" w:hAnsi="Calibri" w:cs="Calibri"/>
              </w:rPr>
            </w:pPr>
            <w:r>
              <w:rPr>
                <w:rFonts w:ascii="Calibri"/>
                <w:spacing w:val="-1"/>
              </w:rPr>
              <w:t>Power Consumption</w:t>
            </w:r>
          </w:p>
        </w:tc>
        <w:tc>
          <w:tcPr>
            <w:tcW w:w="3127" w:type="dxa"/>
            <w:tcBorders>
              <w:top w:val="single" w:sz="5" w:space="0" w:color="000000"/>
              <w:left w:val="single" w:sz="5" w:space="0" w:color="000000"/>
              <w:bottom w:val="single" w:sz="5" w:space="0" w:color="000000"/>
              <w:right w:val="single" w:sz="5" w:space="0" w:color="000000"/>
            </w:tcBorders>
          </w:tcPr>
          <w:p w14:paraId="25B56F3A" w14:textId="77777777" w:rsidR="00225F2C" w:rsidRDefault="00225F2C" w:rsidP="00D64608">
            <w:pPr>
              <w:pStyle w:val="TableParagraph"/>
              <w:spacing w:line="264" w:lineRule="exact"/>
              <w:ind w:left="102"/>
              <w:rPr>
                <w:rFonts w:ascii="Calibri" w:eastAsia="Calibri" w:hAnsi="Calibri" w:cs="Calibri"/>
              </w:rPr>
            </w:pPr>
            <w:r>
              <w:rPr>
                <w:rFonts w:ascii="Calibri" w:eastAsia="Calibri" w:hAnsi="Calibri" w:cs="Calibri"/>
              </w:rPr>
              <w:t>2.2W</w:t>
            </w:r>
          </w:p>
        </w:tc>
        <w:tc>
          <w:tcPr>
            <w:tcW w:w="3127" w:type="dxa"/>
            <w:tcBorders>
              <w:top w:val="single" w:sz="5" w:space="0" w:color="000000"/>
              <w:left w:val="single" w:sz="5" w:space="0" w:color="000000"/>
              <w:bottom w:val="single" w:sz="5" w:space="0" w:color="000000"/>
              <w:right w:val="single" w:sz="5" w:space="0" w:color="000000"/>
            </w:tcBorders>
          </w:tcPr>
          <w:p w14:paraId="3C78CD93" w14:textId="77777777" w:rsidR="00225F2C" w:rsidRDefault="00225F2C" w:rsidP="00D64608">
            <w:pPr>
              <w:pStyle w:val="TableParagraph"/>
              <w:spacing w:line="264" w:lineRule="exact"/>
              <w:ind w:left="102"/>
              <w:rPr>
                <w:rFonts w:ascii="Calibri" w:eastAsia="Calibri" w:hAnsi="Calibri" w:cs="Calibri"/>
              </w:rPr>
            </w:pPr>
            <w:r>
              <w:rPr>
                <w:rFonts w:ascii="Calibri" w:eastAsia="Calibri" w:hAnsi="Calibri" w:cs="Calibri"/>
              </w:rPr>
              <w:t>2.8W</w:t>
            </w:r>
          </w:p>
        </w:tc>
      </w:tr>
    </w:tbl>
    <w:p w14:paraId="4270A1A7" w14:textId="77777777" w:rsidR="00EC3914" w:rsidRDefault="00EC3914" w:rsidP="00EC3914">
      <w:pPr>
        <w:pStyle w:val="Caption"/>
        <w:jc w:val="center"/>
      </w:pPr>
      <w:r>
        <w:t xml:space="preserve">Table </w:t>
      </w:r>
      <w:r w:rsidR="002569DA">
        <w:fldChar w:fldCharType="begin"/>
      </w:r>
      <w:r w:rsidR="002569DA">
        <w:instrText xml:space="preserve"> SEQ Table \* ARABIC </w:instrText>
      </w:r>
      <w:r w:rsidR="002569DA">
        <w:fldChar w:fldCharType="separate"/>
      </w:r>
      <w:r w:rsidR="00385EC4">
        <w:rPr>
          <w:noProof/>
        </w:rPr>
        <w:t>2</w:t>
      </w:r>
      <w:r w:rsidR="002569DA">
        <w:rPr>
          <w:noProof/>
        </w:rPr>
        <w:fldChar w:fldCharType="end"/>
      </w:r>
      <w:r>
        <w:t xml:space="preserve">. </w:t>
      </w:r>
      <w:r w:rsidR="00403257">
        <w:t xml:space="preserve">OLT </w:t>
      </w:r>
      <w:r>
        <w:t>MicroPlug Power Consumption</w:t>
      </w:r>
    </w:p>
    <w:p w14:paraId="75F64CF2" w14:textId="77777777" w:rsidR="000004DB" w:rsidRDefault="000004DB" w:rsidP="000004DB">
      <w:pPr>
        <w:pStyle w:val="BodyText"/>
      </w:pPr>
      <w:r>
        <w:t>Notes:</w:t>
      </w:r>
    </w:p>
    <w:p w14:paraId="04F2DDF3" w14:textId="77777777" w:rsidR="009C3CD5" w:rsidRDefault="009C3CD5" w:rsidP="00D76E30">
      <w:pPr>
        <w:pStyle w:val="BodyText"/>
        <w:numPr>
          <w:ilvl w:val="0"/>
          <w:numId w:val="4"/>
        </w:numPr>
      </w:pPr>
      <w:r>
        <w:t>based upon</w:t>
      </w:r>
      <w:r>
        <w:rPr>
          <w:spacing w:val="69"/>
        </w:rPr>
        <w:t xml:space="preserve"> </w:t>
      </w:r>
      <w:r>
        <w:t>worst</w:t>
      </w:r>
      <w:r>
        <w:rPr>
          <w:spacing w:val="1"/>
        </w:rPr>
        <w:t xml:space="preserve"> </w:t>
      </w:r>
      <w:r>
        <w:t>case</w:t>
      </w:r>
      <w:r>
        <w:rPr>
          <w:spacing w:val="1"/>
        </w:rPr>
        <w:t xml:space="preserve"> </w:t>
      </w:r>
      <w:r>
        <w:t>power</w:t>
      </w:r>
      <w:r>
        <w:rPr>
          <w:spacing w:val="-2"/>
        </w:rPr>
        <w:t xml:space="preserve"> </w:t>
      </w:r>
      <w:r>
        <w:t>assumptions for traffic,</w:t>
      </w:r>
      <w:r>
        <w:rPr>
          <w:spacing w:val="-2"/>
        </w:rPr>
        <w:t xml:space="preserve"> </w:t>
      </w:r>
      <w:r>
        <w:t>optics used,</w:t>
      </w:r>
      <w:r>
        <w:rPr>
          <w:spacing w:val="-2"/>
        </w:rPr>
        <w:t xml:space="preserve"> </w:t>
      </w:r>
      <w:r w:rsidR="00510AAE">
        <w:rPr>
          <w:spacing w:val="-2"/>
        </w:rPr>
        <w:t xml:space="preserve">ICs, </w:t>
      </w:r>
      <w:r>
        <w:t xml:space="preserve">and environmental </w:t>
      </w:r>
      <w:r w:rsidR="00225F2C">
        <w:t>conditions</w:t>
      </w:r>
    </w:p>
    <w:p w14:paraId="74395478" w14:textId="77777777" w:rsidR="009C3CD5" w:rsidRDefault="009C3CD5" w:rsidP="009C3CD5">
      <w:pPr>
        <w:spacing w:before="5"/>
        <w:rPr>
          <w:rFonts w:ascii="Calibri" w:eastAsia="Calibri" w:hAnsi="Calibri" w:cs="Calibri"/>
          <w:sz w:val="16"/>
          <w:szCs w:val="16"/>
        </w:rPr>
      </w:pPr>
    </w:p>
    <w:p w14:paraId="566A6B57" w14:textId="77777777" w:rsidR="009C3CD5" w:rsidRDefault="009C3CD5" w:rsidP="004C7429">
      <w:pPr>
        <w:pStyle w:val="Heading2"/>
        <w:rPr>
          <w:rFonts w:cs="Cambria"/>
        </w:rPr>
      </w:pPr>
      <w:bookmarkStart w:id="70" w:name="Environmental"/>
      <w:bookmarkStart w:id="71" w:name="_bookmark48"/>
      <w:bookmarkStart w:id="72" w:name="_Toc444867978"/>
      <w:bookmarkEnd w:id="70"/>
      <w:bookmarkEnd w:id="71"/>
      <w:r>
        <w:t>Environmental</w:t>
      </w:r>
      <w:bookmarkEnd w:id="72"/>
    </w:p>
    <w:p w14:paraId="0BEF53A4" w14:textId="77777777" w:rsidR="000E67A2" w:rsidRDefault="000E67A2" w:rsidP="00D76E30">
      <w:pPr>
        <w:pStyle w:val="BodyText"/>
        <w:numPr>
          <w:ilvl w:val="0"/>
          <w:numId w:val="2"/>
        </w:numPr>
      </w:pPr>
      <w:r>
        <w:t>Operating case temperature range:</w:t>
      </w:r>
    </w:p>
    <w:p w14:paraId="77686702" w14:textId="77777777" w:rsidR="000E67A2" w:rsidRDefault="009C3CD5" w:rsidP="00D76E30">
      <w:pPr>
        <w:pStyle w:val="BodyText"/>
        <w:numPr>
          <w:ilvl w:val="1"/>
          <w:numId w:val="2"/>
        </w:numPr>
      </w:pPr>
      <w:r>
        <w:t>-20C to 7</w:t>
      </w:r>
      <w:r w:rsidR="00225F2C">
        <w:t>5</w:t>
      </w:r>
      <w:r>
        <w:t xml:space="preserve">C </w:t>
      </w:r>
      <w:r w:rsidR="00467F23">
        <w:t>for Class N1</w:t>
      </w:r>
      <w:r w:rsidR="00CB7661">
        <w:t xml:space="preserve"> (enhanced)</w:t>
      </w:r>
    </w:p>
    <w:p w14:paraId="7B44ACE9" w14:textId="77777777" w:rsidR="009C3CD5" w:rsidRDefault="00467F23" w:rsidP="00D76E30">
      <w:pPr>
        <w:pStyle w:val="BodyText"/>
        <w:numPr>
          <w:ilvl w:val="1"/>
          <w:numId w:val="2"/>
        </w:numPr>
      </w:pPr>
      <w:r>
        <w:t xml:space="preserve">0C to 70C </w:t>
      </w:r>
      <w:r w:rsidR="000E67A2">
        <w:t>for Class N</w:t>
      </w:r>
      <w:r>
        <w:t>2</w:t>
      </w:r>
      <w:r w:rsidR="00CB7661">
        <w:t xml:space="preserve"> (commercial)</w:t>
      </w:r>
    </w:p>
    <w:p w14:paraId="14AA6A26" w14:textId="77777777" w:rsidR="009C3CD5" w:rsidRDefault="009C3CD5" w:rsidP="00D76E30">
      <w:pPr>
        <w:pStyle w:val="BodyText"/>
        <w:numPr>
          <w:ilvl w:val="0"/>
          <w:numId w:val="2"/>
        </w:numPr>
      </w:pPr>
      <w:r>
        <w:t>-40C to 85C storage</w:t>
      </w:r>
      <w:r>
        <w:rPr>
          <w:spacing w:val="1"/>
        </w:rPr>
        <w:t xml:space="preserve"> </w:t>
      </w:r>
      <w:r>
        <w:t>temperate</w:t>
      </w:r>
      <w:r>
        <w:rPr>
          <w:spacing w:val="1"/>
        </w:rPr>
        <w:t xml:space="preserve"> </w:t>
      </w:r>
      <w:r>
        <w:rPr>
          <w:spacing w:val="-2"/>
        </w:rPr>
        <w:t>range</w:t>
      </w:r>
    </w:p>
    <w:p w14:paraId="68B6DEE3" w14:textId="77777777" w:rsidR="009C3CD5" w:rsidRDefault="009C3CD5" w:rsidP="00D76E30">
      <w:pPr>
        <w:pStyle w:val="BodyText"/>
        <w:numPr>
          <w:ilvl w:val="0"/>
          <w:numId w:val="2"/>
        </w:numPr>
      </w:pPr>
      <w:r>
        <w:t>Humidity 0%</w:t>
      </w:r>
      <w:r>
        <w:rPr>
          <w:spacing w:val="-2"/>
        </w:rPr>
        <w:t xml:space="preserve"> </w:t>
      </w:r>
      <w:r>
        <w:t>to</w:t>
      </w:r>
      <w:r>
        <w:rPr>
          <w:spacing w:val="1"/>
        </w:rPr>
        <w:t xml:space="preserve"> </w:t>
      </w:r>
      <w:r>
        <w:t>95%</w:t>
      </w:r>
      <w:r>
        <w:rPr>
          <w:spacing w:val="-2"/>
        </w:rPr>
        <w:t xml:space="preserve"> </w:t>
      </w:r>
      <w:r>
        <w:t xml:space="preserve">non-condensing (operational </w:t>
      </w:r>
      <w:r>
        <w:rPr>
          <w:spacing w:val="-2"/>
        </w:rPr>
        <w:t>and</w:t>
      </w:r>
      <w:r>
        <w:t xml:space="preserve"> storage)</w:t>
      </w:r>
    </w:p>
    <w:p w14:paraId="4A919550" w14:textId="77777777" w:rsidR="009C3CD5" w:rsidRDefault="009C3CD5" w:rsidP="009C3CD5">
      <w:pPr>
        <w:spacing w:before="11"/>
        <w:rPr>
          <w:rFonts w:ascii="Calibri" w:eastAsia="Calibri" w:hAnsi="Calibri" w:cs="Calibri"/>
          <w:sz w:val="19"/>
          <w:szCs w:val="19"/>
        </w:rPr>
      </w:pPr>
    </w:p>
    <w:p w14:paraId="4E19F8A6" w14:textId="77777777" w:rsidR="009C3CD5" w:rsidRDefault="009C3CD5" w:rsidP="004C7429">
      <w:pPr>
        <w:pStyle w:val="Heading2"/>
        <w:rPr>
          <w:rFonts w:cs="Cambria"/>
        </w:rPr>
      </w:pPr>
      <w:bookmarkStart w:id="73" w:name="Safety"/>
      <w:bookmarkStart w:id="74" w:name="_bookmark49"/>
      <w:bookmarkStart w:id="75" w:name="_Toc444867979"/>
      <w:bookmarkEnd w:id="73"/>
      <w:bookmarkEnd w:id="74"/>
      <w:r>
        <w:t>Laser Safety</w:t>
      </w:r>
      <w:bookmarkEnd w:id="75"/>
    </w:p>
    <w:p w14:paraId="5564E94C" w14:textId="77777777" w:rsidR="009C3CD5" w:rsidRPr="0092373C" w:rsidRDefault="009C3CD5" w:rsidP="00D76E30">
      <w:pPr>
        <w:pStyle w:val="BodyText"/>
        <w:numPr>
          <w:ilvl w:val="0"/>
          <w:numId w:val="1"/>
        </w:numPr>
      </w:pPr>
      <w:r w:rsidRPr="0092373C">
        <w:t>(US) FDA 21CFR1040.10, and IEC 60825-2 Class 1</w:t>
      </w:r>
    </w:p>
    <w:p w14:paraId="1B56DF27" w14:textId="77777777" w:rsidR="009C3CD5" w:rsidRDefault="009C3CD5" w:rsidP="009C3CD5">
      <w:pPr>
        <w:spacing w:before="11"/>
        <w:rPr>
          <w:rFonts w:ascii="Calibri" w:eastAsia="Calibri" w:hAnsi="Calibri" w:cs="Calibri"/>
          <w:sz w:val="19"/>
          <w:szCs w:val="19"/>
        </w:rPr>
      </w:pPr>
    </w:p>
    <w:p w14:paraId="6EBBAD23" w14:textId="77777777" w:rsidR="009C3CD5" w:rsidRDefault="009C3CD5" w:rsidP="004C7429">
      <w:pPr>
        <w:pStyle w:val="Heading2"/>
        <w:rPr>
          <w:rFonts w:cs="Cambria"/>
        </w:rPr>
      </w:pPr>
      <w:bookmarkStart w:id="76" w:name="Electromagnetic_Compatibility"/>
      <w:bookmarkStart w:id="77" w:name="_bookmark50"/>
      <w:bookmarkStart w:id="78" w:name="_Toc444867980"/>
      <w:bookmarkEnd w:id="76"/>
      <w:bookmarkEnd w:id="77"/>
      <w:r>
        <w:t>EMI</w:t>
      </w:r>
      <w:bookmarkEnd w:id="78"/>
    </w:p>
    <w:p w14:paraId="30EE0CFB" w14:textId="77777777" w:rsidR="009C3CD5" w:rsidRPr="000E67A2" w:rsidRDefault="009C3CD5" w:rsidP="00D76E30">
      <w:pPr>
        <w:pStyle w:val="ListParagraph"/>
        <w:numPr>
          <w:ilvl w:val="0"/>
          <w:numId w:val="1"/>
        </w:numPr>
        <w:rPr>
          <w:rFonts w:ascii="Calibri" w:hAnsi="Calibri"/>
        </w:rPr>
      </w:pPr>
      <w:r w:rsidRPr="000E67A2">
        <w:rPr>
          <w:rFonts w:ascii="Calibri" w:hAnsi="Calibri"/>
        </w:rPr>
        <w:t>(US) FCC 47 CFR Part 15, Class B, (Europe) CENELEC EN55022, (Canada) Class B (CISPR 22A), and (Japan) VCCI Class A</w:t>
      </w:r>
    </w:p>
    <w:p w14:paraId="3774B700" w14:textId="77777777" w:rsidR="009C3CD5" w:rsidRDefault="009C3CD5" w:rsidP="009C3CD5">
      <w:pPr>
        <w:rPr>
          <w:rFonts w:ascii="Calibri" w:eastAsia="Calibri" w:hAnsi="Calibri" w:cs="Calibri"/>
          <w:sz w:val="24"/>
          <w:szCs w:val="24"/>
        </w:rPr>
      </w:pPr>
    </w:p>
    <w:p w14:paraId="139D4F39" w14:textId="77777777" w:rsidR="009C3CD5" w:rsidRDefault="009C3CD5" w:rsidP="006F6ECC">
      <w:pPr>
        <w:pStyle w:val="Heading2"/>
        <w:rPr>
          <w:rFonts w:cs="Cambria"/>
        </w:rPr>
      </w:pPr>
      <w:bookmarkStart w:id="79" w:name="ROHS"/>
      <w:bookmarkStart w:id="80" w:name="_bookmark51"/>
      <w:bookmarkStart w:id="81" w:name="_Toc444867981"/>
      <w:bookmarkEnd w:id="79"/>
      <w:bookmarkEnd w:id="80"/>
      <w:r>
        <w:t>ROHS</w:t>
      </w:r>
      <w:bookmarkEnd w:id="81"/>
    </w:p>
    <w:p w14:paraId="14F4F77B" w14:textId="77777777" w:rsidR="009C3CD5" w:rsidRDefault="009C3CD5" w:rsidP="00D76E30">
      <w:pPr>
        <w:pStyle w:val="BodyText"/>
        <w:numPr>
          <w:ilvl w:val="0"/>
          <w:numId w:val="1"/>
        </w:numPr>
      </w:pPr>
      <w:r>
        <w:t>Restriction</w:t>
      </w:r>
      <w:r>
        <w:rPr>
          <w:spacing w:val="-3"/>
        </w:rPr>
        <w:t xml:space="preserve"> </w:t>
      </w:r>
      <w:r>
        <w:t>of Hazardous Substances (6/6)</w:t>
      </w:r>
    </w:p>
    <w:p w14:paraId="14C6DEE3" w14:textId="77777777" w:rsidR="003F57C7" w:rsidRDefault="003F57C7">
      <w:r>
        <w:br w:type="page"/>
      </w:r>
    </w:p>
    <w:p w14:paraId="2C615C98" w14:textId="77777777" w:rsidR="004E0F72" w:rsidRPr="009C3CD5" w:rsidRDefault="004E0F72" w:rsidP="004E0F72">
      <w:pPr>
        <w:pStyle w:val="Heading1"/>
      </w:pPr>
      <w:bookmarkStart w:id="82" w:name="_Toc444867982"/>
      <w:r w:rsidRPr="009C3CD5">
        <w:lastRenderedPageBreak/>
        <w:t xml:space="preserve">Thermal </w:t>
      </w:r>
      <w:r w:rsidRPr="004C7429">
        <w:t>Performance</w:t>
      </w:r>
      <w:bookmarkEnd w:id="82"/>
    </w:p>
    <w:p w14:paraId="2E29FA8D" w14:textId="77777777" w:rsidR="004E0F72" w:rsidRDefault="004E0F72" w:rsidP="004E0F72">
      <w:pPr>
        <w:pStyle w:val="Heading2"/>
      </w:pPr>
      <w:bookmarkStart w:id="83" w:name="_Toc444867983"/>
      <w:r>
        <w:t>Heat Dissipation</w:t>
      </w:r>
      <w:bookmarkEnd w:id="83"/>
    </w:p>
    <w:p w14:paraId="1B7DCA11" w14:textId="3700A91F" w:rsidR="004E0F72" w:rsidRDefault="004E0F72" w:rsidP="004E0F72">
      <w:pPr>
        <w:pStyle w:val="BodyText"/>
      </w:pPr>
      <w:r w:rsidRPr="00F06889">
        <w:t>Per MSA SFF-8431 Rev 4.1 specification maximum power dissipation at Power Level III is 2.0W</w:t>
      </w:r>
      <w:r>
        <w:t xml:space="preserve">. </w:t>
      </w:r>
      <w:r w:rsidR="000528A6">
        <w:t>MicroOLT</w:t>
      </w:r>
      <w:r>
        <w:t xml:space="preserve"> </w:t>
      </w:r>
      <w:r w:rsidRPr="00F06889">
        <w:t>dissipate</w:t>
      </w:r>
      <w:r>
        <w:t>s</w:t>
      </w:r>
      <w:r w:rsidRPr="00F06889">
        <w:t xml:space="preserve"> some of the </w:t>
      </w:r>
      <w:r>
        <w:t xml:space="preserve">generated heat outside the cage/switch enclosure </w:t>
      </w:r>
      <w:r w:rsidRPr="00F06889">
        <w:t>without violating internal 2.0W power limit.</w:t>
      </w:r>
    </w:p>
    <w:p w14:paraId="43BDB5A8" w14:textId="77777777" w:rsidR="004E0F72" w:rsidRDefault="004E0F72" w:rsidP="004E0F72">
      <w:pPr>
        <w:ind w:left="180"/>
      </w:pPr>
    </w:p>
    <w:p w14:paraId="5FEED2CF" w14:textId="77777777" w:rsidR="004E0F72" w:rsidRDefault="004E0F72" w:rsidP="004E0F72">
      <w:pPr>
        <w:ind w:left="180"/>
        <w:jc w:val="center"/>
      </w:pPr>
      <w:r>
        <w:rPr>
          <w:noProof/>
        </w:rPr>
        <w:drawing>
          <wp:inline distT="0" distB="0" distL="0" distR="0" wp14:anchorId="4B5DB31F" wp14:editId="64AD777D">
            <wp:extent cx="4295743" cy="20834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10321" cy="2090505"/>
                    </a:xfrm>
                    <a:prstGeom prst="rect">
                      <a:avLst/>
                    </a:prstGeom>
                  </pic:spPr>
                </pic:pic>
              </a:graphicData>
            </a:graphic>
          </wp:inline>
        </w:drawing>
      </w:r>
    </w:p>
    <w:p w14:paraId="681A34CD" w14:textId="77777777" w:rsidR="004E0F72" w:rsidRDefault="004E0F72" w:rsidP="004E0F72">
      <w:pPr>
        <w:pStyle w:val="Caption"/>
        <w:ind w:left="180"/>
        <w:jc w:val="center"/>
      </w:pPr>
      <w:r>
        <w:t xml:space="preserve">Figure </w:t>
      </w:r>
      <w:r w:rsidR="002569DA">
        <w:fldChar w:fldCharType="begin"/>
      </w:r>
      <w:r w:rsidR="002569DA">
        <w:instrText xml:space="preserve"> SEQ Figure \* ARABIC </w:instrText>
      </w:r>
      <w:r w:rsidR="002569DA">
        <w:fldChar w:fldCharType="separate"/>
      </w:r>
      <w:r w:rsidR="00385EC4">
        <w:rPr>
          <w:noProof/>
        </w:rPr>
        <w:t>15</w:t>
      </w:r>
      <w:r w:rsidR="002569DA">
        <w:rPr>
          <w:noProof/>
        </w:rPr>
        <w:fldChar w:fldCharType="end"/>
      </w:r>
      <w:r>
        <w:t xml:space="preserve">. Heat </w:t>
      </w:r>
      <w:r w:rsidR="00403257">
        <w:t>d</w:t>
      </w:r>
      <w:r>
        <w:t xml:space="preserve">issipation outside </w:t>
      </w:r>
      <w:r w:rsidR="00403257">
        <w:t xml:space="preserve">and inside </w:t>
      </w:r>
      <w:r w:rsidR="002076A1">
        <w:t>Ethernet S</w:t>
      </w:r>
      <w:r>
        <w:t>witch enclosure</w:t>
      </w:r>
    </w:p>
    <w:p w14:paraId="50688200" w14:textId="77777777" w:rsidR="004E0F72" w:rsidRDefault="004E0F72" w:rsidP="004E0F72">
      <w:pPr>
        <w:pStyle w:val="Heading2"/>
        <w:rPr>
          <w:lang w:eastAsia="ja-JP"/>
        </w:rPr>
      </w:pPr>
      <w:bookmarkStart w:id="84" w:name="_Toc444867984"/>
      <w:r>
        <w:rPr>
          <w:lang w:eastAsia="ja-JP"/>
        </w:rPr>
        <w:t>Thermal Simulations</w:t>
      </w:r>
      <w:bookmarkEnd w:id="84"/>
    </w:p>
    <w:p w14:paraId="5450188F" w14:textId="4DCE957F" w:rsidR="004E0F72" w:rsidRDefault="004E0F72">
      <w:pPr>
        <w:rPr>
          <w:lang w:eastAsia="ja-JP"/>
        </w:rPr>
      </w:pPr>
      <w:r>
        <w:rPr>
          <w:lang w:eastAsia="ja-JP"/>
        </w:rPr>
        <w:t xml:space="preserve">Thermal simulations showed that </w:t>
      </w:r>
      <w:r w:rsidR="00FC04AA">
        <w:rPr>
          <w:lang w:eastAsia="ja-JP"/>
        </w:rPr>
        <w:t xml:space="preserve">in high density applications using stacked SFP+ cages </w:t>
      </w:r>
      <w:r>
        <w:rPr>
          <w:lang w:eastAsia="ja-JP"/>
        </w:rPr>
        <w:t xml:space="preserve">Tibit </w:t>
      </w:r>
      <w:r w:rsidR="00403257">
        <w:rPr>
          <w:lang w:eastAsia="ja-JP"/>
        </w:rPr>
        <w:t xml:space="preserve">OLT </w:t>
      </w:r>
      <w:r>
        <w:rPr>
          <w:lang w:eastAsia="ja-JP"/>
        </w:rPr>
        <w:t xml:space="preserve">MicroPlug </w:t>
      </w:r>
      <w:r w:rsidR="00FC04AA">
        <w:rPr>
          <w:lang w:eastAsia="ja-JP"/>
        </w:rPr>
        <w:t xml:space="preserve">with minimal airflow </w:t>
      </w:r>
      <w:r>
        <w:rPr>
          <w:lang w:eastAsia="ja-JP"/>
        </w:rPr>
        <w:t xml:space="preserve">can </w:t>
      </w:r>
      <w:r w:rsidR="00764114">
        <w:rPr>
          <w:lang w:eastAsia="ja-JP"/>
        </w:rPr>
        <w:t>operate</w:t>
      </w:r>
      <w:r>
        <w:rPr>
          <w:lang w:eastAsia="ja-JP"/>
        </w:rPr>
        <w:t xml:space="preserve"> </w:t>
      </w:r>
      <w:r w:rsidR="00AB4972">
        <w:rPr>
          <w:lang w:eastAsia="ja-JP"/>
        </w:rPr>
        <w:t>in</w:t>
      </w:r>
      <w:r>
        <w:rPr>
          <w:lang w:eastAsia="ja-JP"/>
        </w:rPr>
        <w:t xml:space="preserve"> ambient temperature </w:t>
      </w:r>
      <w:r w:rsidR="00AB4972">
        <w:rPr>
          <w:lang w:eastAsia="ja-JP"/>
        </w:rPr>
        <w:t xml:space="preserve">range </w:t>
      </w:r>
      <w:r>
        <w:rPr>
          <w:lang w:eastAsia="ja-JP"/>
        </w:rPr>
        <w:t xml:space="preserve">of -40C to </w:t>
      </w:r>
      <w:r w:rsidR="00FC04AA">
        <w:rPr>
          <w:lang w:eastAsia="ja-JP"/>
        </w:rPr>
        <w:t xml:space="preserve">65C </w:t>
      </w:r>
      <w:r>
        <w:rPr>
          <w:lang w:eastAsia="ja-JP"/>
        </w:rPr>
        <w:t>while maintaining its case temperature between -20C and 75C.</w:t>
      </w:r>
      <w:r w:rsidR="001B22EF">
        <w:rPr>
          <w:lang w:eastAsia="ja-JP"/>
        </w:rPr>
        <w:t xml:space="preserve"> </w:t>
      </w:r>
      <w:r w:rsidR="000A3FCE">
        <w:rPr>
          <w:lang w:eastAsia="ja-JP"/>
        </w:rPr>
        <w:t>Below shows simulation for worst case high temperature with t</w:t>
      </w:r>
      <w:r w:rsidR="001B22EF">
        <w:rPr>
          <w:lang w:eastAsia="ja-JP"/>
        </w:rPr>
        <w:t>otal power consumption of 10 MicroPlugs</w:t>
      </w:r>
      <w:r w:rsidR="000A3FCE">
        <w:rPr>
          <w:lang w:eastAsia="ja-JP"/>
        </w:rPr>
        <w:t xml:space="preserve"> equal</w:t>
      </w:r>
      <w:r w:rsidR="001B22EF">
        <w:rPr>
          <w:lang w:eastAsia="ja-JP"/>
        </w:rPr>
        <w:t xml:space="preserve"> 30W</w:t>
      </w:r>
      <w:r w:rsidR="000A3FCE">
        <w:rPr>
          <w:lang w:eastAsia="ja-JP"/>
        </w:rPr>
        <w:t xml:space="preserve"> and </w:t>
      </w:r>
      <w:r w:rsidR="001B22EF">
        <w:rPr>
          <w:lang w:eastAsia="ja-JP"/>
        </w:rPr>
        <w:t xml:space="preserve">airflow </w:t>
      </w:r>
      <w:r w:rsidR="000A3FCE">
        <w:rPr>
          <w:lang w:eastAsia="ja-JP"/>
        </w:rPr>
        <w:t xml:space="preserve">of </w:t>
      </w:r>
      <w:r w:rsidR="001B22EF">
        <w:rPr>
          <w:lang w:eastAsia="ja-JP"/>
        </w:rPr>
        <w:t>12.9CFM front to back.</w:t>
      </w:r>
    </w:p>
    <w:p w14:paraId="0FD652DA" w14:textId="77777777" w:rsidR="00385EC4" w:rsidRDefault="00385EC4">
      <w:pPr>
        <w:rPr>
          <w:lang w:eastAsia="ja-JP"/>
        </w:rPr>
      </w:pPr>
    </w:p>
    <w:p w14:paraId="752BC962" w14:textId="2BD9BCD3" w:rsidR="00385EC4" w:rsidRDefault="00385EC4" w:rsidP="001B22EF">
      <w:pPr>
        <w:jc w:val="center"/>
        <w:rPr>
          <w:lang w:eastAsia="ja-JP"/>
        </w:rPr>
      </w:pPr>
      <w:r>
        <w:rPr>
          <w:noProof/>
        </w:rPr>
        <w:drawing>
          <wp:inline distT="0" distB="0" distL="0" distR="0" wp14:anchorId="5B2DA6D2" wp14:editId="5CEEBD99">
            <wp:extent cx="3351474" cy="245999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59462" cy="2465853"/>
                    </a:xfrm>
                    <a:prstGeom prst="rect">
                      <a:avLst/>
                    </a:prstGeom>
                  </pic:spPr>
                </pic:pic>
              </a:graphicData>
            </a:graphic>
          </wp:inline>
        </w:drawing>
      </w:r>
    </w:p>
    <w:p w14:paraId="444B4FD0" w14:textId="25ACACAA" w:rsidR="00385EC4" w:rsidRDefault="00385EC4" w:rsidP="001B22EF">
      <w:pPr>
        <w:pStyle w:val="Caption"/>
        <w:jc w:val="center"/>
      </w:pPr>
      <w:r>
        <w:t xml:space="preserve">Figure </w:t>
      </w:r>
      <w:r w:rsidR="002569DA">
        <w:fldChar w:fldCharType="begin"/>
      </w:r>
      <w:r w:rsidR="002569DA">
        <w:instrText xml:space="preserve"> SEQ Figure \* ARABIC </w:instrText>
      </w:r>
      <w:r w:rsidR="002569DA">
        <w:fldChar w:fldCharType="separate"/>
      </w:r>
      <w:r>
        <w:rPr>
          <w:noProof/>
        </w:rPr>
        <w:t>16</w:t>
      </w:r>
      <w:r w:rsidR="002569DA">
        <w:rPr>
          <w:noProof/>
        </w:rPr>
        <w:fldChar w:fldCharType="end"/>
      </w:r>
      <w:r>
        <w:t xml:space="preserve">. </w:t>
      </w:r>
      <w:r w:rsidRPr="001858B5">
        <w:t xml:space="preserve">Tibit MicroPlugs stacked </w:t>
      </w:r>
      <w:r>
        <w:t xml:space="preserve">in </w:t>
      </w:r>
      <w:r w:rsidRPr="001858B5">
        <w:t xml:space="preserve">2x5 </w:t>
      </w:r>
      <w:r>
        <w:t>SFP+ configuration simulation model</w:t>
      </w:r>
    </w:p>
    <w:p w14:paraId="200AAA42" w14:textId="77777777" w:rsidR="00FC04AA" w:rsidRDefault="00FC04AA">
      <w:pPr>
        <w:rPr>
          <w:lang w:eastAsia="ja-JP"/>
        </w:rPr>
      </w:pPr>
    </w:p>
    <w:p w14:paraId="780DA102" w14:textId="5B01DA16" w:rsidR="00FC04AA" w:rsidRDefault="00FC04AA">
      <w:pPr>
        <w:rPr>
          <w:lang w:eastAsia="ja-JP"/>
        </w:rPr>
      </w:pPr>
      <w:r>
        <w:rPr>
          <w:noProof/>
        </w:rPr>
        <w:lastRenderedPageBreak/>
        <w:drawing>
          <wp:inline distT="0" distB="0" distL="0" distR="0" wp14:anchorId="71185954" wp14:editId="67C18BBA">
            <wp:extent cx="6096000" cy="342147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6000" cy="3421474"/>
                    </a:xfrm>
                    <a:prstGeom prst="rect">
                      <a:avLst/>
                    </a:prstGeom>
                  </pic:spPr>
                </pic:pic>
              </a:graphicData>
            </a:graphic>
          </wp:inline>
        </w:drawing>
      </w:r>
    </w:p>
    <w:p w14:paraId="071A5DE1" w14:textId="201F0195" w:rsidR="00FC04AA" w:rsidRDefault="00FC04AA" w:rsidP="001B22EF">
      <w:pPr>
        <w:pStyle w:val="Caption"/>
        <w:jc w:val="center"/>
      </w:pPr>
      <w:r>
        <w:t xml:space="preserve">Figure </w:t>
      </w:r>
      <w:r w:rsidR="002569DA">
        <w:fldChar w:fldCharType="begin"/>
      </w:r>
      <w:r w:rsidR="002569DA">
        <w:instrText xml:space="preserve"> SEQ Figure \* ARABIC </w:instrText>
      </w:r>
      <w:r w:rsidR="002569DA">
        <w:fldChar w:fldCharType="separate"/>
      </w:r>
      <w:r w:rsidR="00385EC4">
        <w:rPr>
          <w:noProof/>
        </w:rPr>
        <w:t>17</w:t>
      </w:r>
      <w:r w:rsidR="002569DA">
        <w:rPr>
          <w:noProof/>
        </w:rPr>
        <w:fldChar w:fldCharType="end"/>
      </w:r>
      <w:r>
        <w:t xml:space="preserve">. Tibit MicroPlugs stacked 2x5 </w:t>
      </w:r>
      <w:r w:rsidR="00385EC4">
        <w:t>thermals simulation</w:t>
      </w:r>
      <w:r>
        <w:t xml:space="preserve"> (Ta=65C, CFM=12.9,</w:t>
      </w:r>
      <w:r w:rsidR="00385EC4">
        <w:t xml:space="preserve"> P=3.0W</w:t>
      </w:r>
      <w:r w:rsidR="000A3FCE">
        <w:t xml:space="preserve"> x 10</w:t>
      </w:r>
      <w:r w:rsidR="00385EC4">
        <w:t>)</w:t>
      </w:r>
    </w:p>
    <w:p w14:paraId="05333FEC" w14:textId="4DB40FFE" w:rsidR="00FC04AA" w:rsidRDefault="00FC04AA">
      <w:pPr>
        <w:rPr>
          <w:lang w:eastAsia="ja-JP"/>
        </w:rPr>
      </w:pPr>
    </w:p>
    <w:p w14:paraId="1FCB08A2" w14:textId="14297782" w:rsidR="004E0F72" w:rsidRDefault="00FC04AA">
      <w:pPr>
        <w:rPr>
          <w:lang w:eastAsia="ja-JP"/>
        </w:rPr>
      </w:pPr>
      <w:r>
        <w:rPr>
          <w:lang w:eastAsia="ja-JP"/>
        </w:rPr>
        <w:t>For environmentally hardened applications Tibit OLT MicroPlug can operate in ambient temperature range of -40C to 55C (no air flow) while maintaining its case temperature between -20C and 75C.</w:t>
      </w:r>
    </w:p>
    <w:p w14:paraId="5D754CBC" w14:textId="77777777" w:rsidR="00FC04AA" w:rsidRDefault="00FC04AA">
      <w:pPr>
        <w:rPr>
          <w:lang w:eastAsia="ja-JP"/>
        </w:rPr>
      </w:pPr>
    </w:p>
    <w:p w14:paraId="4B16EACB" w14:textId="77777777" w:rsidR="00AB4972" w:rsidRDefault="00AB4972">
      <w:pPr>
        <w:rPr>
          <w:lang w:eastAsia="ja-JP"/>
        </w:rPr>
      </w:pPr>
      <w:r w:rsidRPr="00AB4972">
        <w:rPr>
          <w:noProof/>
        </w:rPr>
        <w:drawing>
          <wp:inline distT="0" distB="0" distL="0" distR="0" wp14:anchorId="6DCDDE55" wp14:editId="0DD7609D">
            <wp:extent cx="6096000" cy="2910205"/>
            <wp:effectExtent l="0" t="0" r="0" b="444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a:stretch>
                      <a:fillRect/>
                    </a:stretch>
                  </pic:blipFill>
                  <pic:spPr>
                    <a:xfrm>
                      <a:off x="0" y="0"/>
                      <a:ext cx="6096000" cy="2910205"/>
                    </a:xfrm>
                    <a:prstGeom prst="rect">
                      <a:avLst/>
                    </a:prstGeom>
                  </pic:spPr>
                </pic:pic>
              </a:graphicData>
            </a:graphic>
          </wp:inline>
        </w:drawing>
      </w:r>
    </w:p>
    <w:p w14:paraId="493A5393" w14:textId="15DA67FB" w:rsidR="00AB4972" w:rsidRDefault="00AB4972" w:rsidP="00AB4972">
      <w:pPr>
        <w:pStyle w:val="Caption"/>
        <w:jc w:val="center"/>
      </w:pPr>
      <w:r>
        <w:t xml:space="preserve">Figure </w:t>
      </w:r>
      <w:r w:rsidR="002569DA">
        <w:fldChar w:fldCharType="begin"/>
      </w:r>
      <w:r w:rsidR="002569DA">
        <w:instrText xml:space="preserve"> SEQ Figure \* ARABIC </w:instrText>
      </w:r>
      <w:r w:rsidR="002569DA">
        <w:fldChar w:fldCharType="separate"/>
      </w:r>
      <w:r w:rsidR="00385EC4">
        <w:rPr>
          <w:noProof/>
        </w:rPr>
        <w:t>18</w:t>
      </w:r>
      <w:r w:rsidR="002569DA">
        <w:rPr>
          <w:noProof/>
        </w:rPr>
        <w:fldChar w:fldCharType="end"/>
      </w:r>
      <w:r>
        <w:t xml:space="preserve">. Tibit </w:t>
      </w:r>
      <w:r w:rsidR="00403257">
        <w:t xml:space="preserve">OLT </w:t>
      </w:r>
      <w:r>
        <w:t xml:space="preserve">MicroPlug thermal simulation (Ta=55C, </w:t>
      </w:r>
      <w:r w:rsidR="00FC04AA">
        <w:t xml:space="preserve">CFM=0, </w:t>
      </w:r>
      <w:r w:rsidR="00D51701">
        <w:t>P=</w:t>
      </w:r>
      <w:r>
        <w:t>2.8W)</w:t>
      </w:r>
    </w:p>
    <w:p w14:paraId="5DA50278" w14:textId="77777777" w:rsidR="00AB4972" w:rsidRPr="00AB4972" w:rsidRDefault="00AB4972" w:rsidP="00AB4972">
      <w:pPr>
        <w:rPr>
          <w:lang w:eastAsia="ja-JP"/>
        </w:rPr>
      </w:pPr>
    </w:p>
    <w:p w14:paraId="1E5CAE28" w14:textId="77777777" w:rsidR="00AB4972" w:rsidRDefault="00AB4972">
      <w:pPr>
        <w:rPr>
          <w:lang w:eastAsia="ja-JP"/>
        </w:rPr>
      </w:pPr>
      <w:r w:rsidRPr="00AB4972">
        <w:rPr>
          <w:noProof/>
        </w:rPr>
        <w:lastRenderedPageBreak/>
        <w:drawing>
          <wp:inline distT="0" distB="0" distL="0" distR="0" wp14:anchorId="1AA212B9" wp14:editId="56B4F2B6">
            <wp:extent cx="6096000" cy="2983230"/>
            <wp:effectExtent l="0" t="0" r="0" b="762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31"/>
                    <a:stretch>
                      <a:fillRect/>
                    </a:stretch>
                  </pic:blipFill>
                  <pic:spPr>
                    <a:xfrm>
                      <a:off x="0" y="0"/>
                      <a:ext cx="6096000" cy="2983230"/>
                    </a:xfrm>
                    <a:prstGeom prst="rect">
                      <a:avLst/>
                    </a:prstGeom>
                  </pic:spPr>
                </pic:pic>
              </a:graphicData>
            </a:graphic>
          </wp:inline>
        </w:drawing>
      </w:r>
    </w:p>
    <w:p w14:paraId="6491F1F8" w14:textId="76D3D309" w:rsidR="00AB4972" w:rsidRDefault="00AB4972" w:rsidP="00AB4972">
      <w:pPr>
        <w:pStyle w:val="Caption"/>
        <w:jc w:val="center"/>
      </w:pPr>
      <w:r>
        <w:t xml:space="preserve">Figure </w:t>
      </w:r>
      <w:r w:rsidR="002569DA">
        <w:fldChar w:fldCharType="begin"/>
      </w:r>
      <w:r w:rsidR="002569DA">
        <w:instrText xml:space="preserve"> SEQ Figure \* ARABIC </w:instrText>
      </w:r>
      <w:r w:rsidR="002569DA">
        <w:fldChar w:fldCharType="separate"/>
      </w:r>
      <w:r w:rsidR="00385EC4">
        <w:rPr>
          <w:noProof/>
        </w:rPr>
        <w:t>19</w:t>
      </w:r>
      <w:r w:rsidR="002569DA">
        <w:rPr>
          <w:noProof/>
        </w:rPr>
        <w:fldChar w:fldCharType="end"/>
      </w:r>
      <w:r>
        <w:t xml:space="preserve">. </w:t>
      </w:r>
      <w:r w:rsidRPr="00A2284C">
        <w:t xml:space="preserve">Tibit </w:t>
      </w:r>
      <w:r w:rsidR="00403257">
        <w:t xml:space="preserve">OLT </w:t>
      </w:r>
      <w:r w:rsidRPr="00A2284C">
        <w:t>MicroPlug thermal simulation (Ta=</w:t>
      </w:r>
      <w:r>
        <w:t>2</w:t>
      </w:r>
      <w:r w:rsidRPr="00A2284C">
        <w:t xml:space="preserve">5C, </w:t>
      </w:r>
      <w:r w:rsidR="00FC04AA">
        <w:t xml:space="preserve">CFM=0, </w:t>
      </w:r>
      <w:r w:rsidR="00D51701">
        <w:t>P=</w:t>
      </w:r>
      <w:r w:rsidRPr="00A2284C">
        <w:t>2.</w:t>
      </w:r>
      <w:r>
        <w:t>2</w:t>
      </w:r>
      <w:r w:rsidRPr="00A2284C">
        <w:t>W)</w:t>
      </w:r>
    </w:p>
    <w:p w14:paraId="4DFCB533" w14:textId="77777777" w:rsidR="00764114" w:rsidRPr="00764114" w:rsidRDefault="00764114" w:rsidP="00764114">
      <w:pPr>
        <w:rPr>
          <w:lang w:eastAsia="ja-JP"/>
        </w:rPr>
      </w:pPr>
    </w:p>
    <w:p w14:paraId="72C033E6" w14:textId="77777777" w:rsidR="00AB4972" w:rsidRDefault="00AB4972">
      <w:pPr>
        <w:rPr>
          <w:lang w:eastAsia="ja-JP"/>
        </w:rPr>
      </w:pPr>
      <w:r w:rsidRPr="00AB4972">
        <w:rPr>
          <w:noProof/>
        </w:rPr>
        <w:drawing>
          <wp:inline distT="0" distB="0" distL="0" distR="0" wp14:anchorId="76D01019" wp14:editId="27068313">
            <wp:extent cx="6096000" cy="2959735"/>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2"/>
                    <a:stretch>
                      <a:fillRect/>
                    </a:stretch>
                  </pic:blipFill>
                  <pic:spPr>
                    <a:xfrm>
                      <a:off x="0" y="0"/>
                      <a:ext cx="6096000" cy="2959735"/>
                    </a:xfrm>
                    <a:prstGeom prst="rect">
                      <a:avLst/>
                    </a:prstGeom>
                  </pic:spPr>
                </pic:pic>
              </a:graphicData>
            </a:graphic>
          </wp:inline>
        </w:drawing>
      </w:r>
    </w:p>
    <w:p w14:paraId="5293FE9B" w14:textId="3753EBB8" w:rsidR="003F57C7" w:rsidRDefault="00AB4972" w:rsidP="008D109B">
      <w:pPr>
        <w:pStyle w:val="Caption"/>
        <w:jc w:val="center"/>
      </w:pPr>
      <w:r>
        <w:t xml:space="preserve">Figure </w:t>
      </w:r>
      <w:r w:rsidR="002569DA">
        <w:fldChar w:fldCharType="begin"/>
      </w:r>
      <w:r w:rsidR="002569DA">
        <w:instrText xml:space="preserve"> SEQ Figure \* ARABIC </w:instrText>
      </w:r>
      <w:r w:rsidR="002569DA">
        <w:fldChar w:fldCharType="separate"/>
      </w:r>
      <w:r w:rsidR="00385EC4">
        <w:rPr>
          <w:noProof/>
        </w:rPr>
        <w:t>20</w:t>
      </w:r>
      <w:r w:rsidR="002569DA">
        <w:rPr>
          <w:noProof/>
        </w:rPr>
        <w:fldChar w:fldCharType="end"/>
      </w:r>
      <w:r>
        <w:t xml:space="preserve">. </w:t>
      </w:r>
      <w:r w:rsidRPr="001D3D46">
        <w:t xml:space="preserve">Tibit </w:t>
      </w:r>
      <w:r w:rsidR="00403257">
        <w:t xml:space="preserve">OLT </w:t>
      </w:r>
      <w:r w:rsidRPr="001D3D46">
        <w:t>MicroPlug thermal simulation (Ta=</w:t>
      </w:r>
      <w:r>
        <w:t>-20</w:t>
      </w:r>
      <w:r w:rsidRPr="001D3D46">
        <w:t xml:space="preserve">C, </w:t>
      </w:r>
      <w:r w:rsidR="00FC04AA">
        <w:t xml:space="preserve">CFM=0, </w:t>
      </w:r>
      <w:r w:rsidR="00D51701">
        <w:t>P=</w:t>
      </w:r>
      <w:r>
        <w:t>1.4</w:t>
      </w:r>
      <w:r w:rsidRPr="001D3D46">
        <w:t>W)</w:t>
      </w:r>
    </w:p>
    <w:p w14:paraId="129B6A7C" w14:textId="6395C43C" w:rsidR="003A616E" w:rsidRDefault="003A616E">
      <w:pPr>
        <w:rPr>
          <w:lang w:eastAsia="ja-JP"/>
        </w:rPr>
      </w:pPr>
      <w:r>
        <w:rPr>
          <w:lang w:eastAsia="ja-JP"/>
        </w:rPr>
        <w:br w:type="page"/>
      </w:r>
    </w:p>
    <w:p w14:paraId="66D8AE83" w14:textId="0FA92BD9" w:rsidR="003A616E" w:rsidRPr="00AA0ADF" w:rsidRDefault="003A616E" w:rsidP="00D76E30">
      <w:pPr>
        <w:pStyle w:val="Style2"/>
        <w:numPr>
          <w:ilvl w:val="0"/>
          <w:numId w:val="35"/>
        </w:numPr>
      </w:pPr>
      <w:bookmarkStart w:id="85" w:name="_Toc49321730"/>
      <w:bookmarkStart w:id="86" w:name="_Toc444158877"/>
      <w:bookmarkStart w:id="87" w:name="_Toc444867985"/>
      <w:bookmarkStart w:id="88" w:name="_Toc32635634"/>
      <w:bookmarkStart w:id="89" w:name="_Toc32636121"/>
      <w:bookmarkStart w:id="90" w:name="_Toc32836152"/>
      <w:bookmarkStart w:id="91" w:name="_Toc37554780"/>
      <w:bookmarkStart w:id="92" w:name="_Toc52784196"/>
      <w:bookmarkStart w:id="93" w:name="_Toc88534655"/>
      <w:bookmarkStart w:id="94" w:name="_Toc90192537"/>
      <w:bookmarkStart w:id="95" w:name="_Toc90349207"/>
      <w:bookmarkStart w:id="96" w:name="_Toc104090490"/>
      <w:bookmarkStart w:id="97" w:name="_Toc141703599"/>
      <w:bookmarkStart w:id="98" w:name="_Toc142996805"/>
      <w:bookmarkStart w:id="99" w:name="_Toc176075731"/>
      <w:bookmarkEnd w:id="85"/>
      <w:r>
        <w:rPr>
          <w:lang w:val="en-US"/>
        </w:rPr>
        <w:lastRenderedPageBreak/>
        <w:t xml:space="preserve">Appendix:  vOLT Equipment Physical Design </w:t>
      </w:r>
      <w:bookmarkEnd w:id="86"/>
      <w:r>
        <w:rPr>
          <w:lang w:val="en-US"/>
        </w:rPr>
        <w:t>Standards</w:t>
      </w:r>
      <w:bookmarkEnd w:id="87"/>
      <w:r w:rsidRPr="00AA0ADF">
        <w:rPr>
          <w:lang w:val="en-US"/>
        </w:rPr>
        <w:t xml:space="preserve"> </w:t>
      </w:r>
    </w:p>
    <w:p w14:paraId="21ABD4B9" w14:textId="77777777" w:rsidR="003A616E" w:rsidRPr="00170A26" w:rsidRDefault="003A616E" w:rsidP="00D76E30">
      <w:pPr>
        <w:pStyle w:val="Heading1"/>
        <w:keepNext/>
        <w:widowControl/>
        <w:numPr>
          <w:ilvl w:val="1"/>
          <w:numId w:val="35"/>
        </w:numPr>
        <w:autoSpaceDE w:val="0"/>
        <w:autoSpaceDN w:val="0"/>
        <w:spacing w:before="0" w:after="120"/>
        <w:contextualSpacing/>
      </w:pPr>
      <w:bookmarkStart w:id="100" w:name="_Toc49321738"/>
      <w:bookmarkStart w:id="101" w:name="_Toc49321741"/>
      <w:bookmarkStart w:id="102" w:name="_Toc49321745"/>
      <w:bookmarkStart w:id="103" w:name="_Toc49321746"/>
      <w:bookmarkStart w:id="104" w:name="_Toc49321747"/>
      <w:bookmarkStart w:id="105" w:name="_Toc444158878"/>
      <w:bookmarkStart w:id="106" w:name="_Toc444867986"/>
      <w:bookmarkStart w:id="107" w:name="_Toc141703600"/>
      <w:bookmarkStart w:id="108" w:name="_Toc142996806"/>
      <w:bookmarkStart w:id="109" w:name="_Toc176075732"/>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170A26">
        <w:t>Safety Requirements</w:t>
      </w:r>
      <w:bookmarkEnd w:id="105"/>
      <w:bookmarkEnd w:id="106"/>
    </w:p>
    <w:bookmarkEnd w:id="107"/>
    <w:bookmarkEnd w:id="108"/>
    <w:bookmarkEnd w:id="109"/>
    <w:p w14:paraId="580C7DB8" w14:textId="77777777" w:rsidR="003A616E" w:rsidRPr="00626EF3" w:rsidRDefault="003A616E" w:rsidP="003A616E">
      <w:pPr>
        <w:ind w:left="720"/>
        <w:rPr>
          <w:szCs w:val="24"/>
        </w:rPr>
      </w:pPr>
      <w:r w:rsidRPr="00626EF3">
        <w:rPr>
          <w:rFonts w:cs="Arial"/>
          <w:iCs/>
          <w:szCs w:val="24"/>
        </w:rPr>
        <w:t xml:space="preserve">The electromagnetic compatibility and electrical safety requirements for </w:t>
      </w:r>
      <w:r w:rsidRPr="00626EF3">
        <w:rPr>
          <w:rFonts w:cs="Arial"/>
          <w:szCs w:val="24"/>
        </w:rPr>
        <w:t>Carrier Grade</w:t>
      </w:r>
      <w:r w:rsidRPr="00626EF3">
        <w:rPr>
          <w:rFonts w:cs="Arial"/>
          <w:b/>
          <w:szCs w:val="24"/>
        </w:rPr>
        <w:t xml:space="preserve"> </w:t>
      </w:r>
      <w:r w:rsidRPr="00626EF3">
        <w:rPr>
          <w:rFonts w:cs="Arial"/>
          <w:iCs/>
          <w:szCs w:val="24"/>
        </w:rPr>
        <w:t>equipment are primarily stated in Telcordia publication GR-1089-CORE</w:t>
      </w:r>
      <w:r w:rsidRPr="00626EF3">
        <w:rPr>
          <w:rFonts w:cs="Arial"/>
          <w:szCs w:val="24"/>
        </w:rPr>
        <w:t xml:space="preserve"> </w:t>
      </w:r>
      <w:r w:rsidRPr="00626EF3">
        <w:rPr>
          <w:rFonts w:cs="Arial"/>
          <w:iCs/>
          <w:szCs w:val="24"/>
        </w:rPr>
        <w:t xml:space="preserve">Electromagnetic Compatibility and Electrical Safety Generic Criteria for Network Telecommunications Equipment. </w:t>
      </w:r>
    </w:p>
    <w:p w14:paraId="723FE4BE" w14:textId="77777777" w:rsidR="003A616E" w:rsidRPr="00626EF3" w:rsidRDefault="003A616E" w:rsidP="003A616E">
      <w:pPr>
        <w:pStyle w:val="Heading2"/>
        <w:ind w:left="1080"/>
      </w:pPr>
      <w:bookmarkStart w:id="110" w:name="_Toc141703601"/>
      <w:bookmarkStart w:id="111" w:name="_Toc142996807"/>
      <w:bookmarkStart w:id="112" w:name="_Toc176075733"/>
      <w:bookmarkStart w:id="113" w:name="_Toc444158879"/>
      <w:bookmarkStart w:id="114" w:name="_Toc444867987"/>
      <w:r w:rsidRPr="00626EF3">
        <w:t>R1-1: Equipment Type</w:t>
      </w:r>
      <w:bookmarkEnd w:id="110"/>
      <w:bookmarkEnd w:id="111"/>
      <w:bookmarkEnd w:id="112"/>
      <w:bookmarkEnd w:id="113"/>
      <w:bookmarkEnd w:id="114"/>
    </w:p>
    <w:p w14:paraId="18373241" w14:textId="77777777" w:rsidR="003A616E" w:rsidRPr="00626EF3" w:rsidRDefault="003A616E" w:rsidP="003A616E">
      <w:pPr>
        <w:ind w:left="1080"/>
        <w:rPr>
          <w:rFonts w:cs="Arial"/>
          <w:szCs w:val="24"/>
        </w:rPr>
      </w:pPr>
      <w:r w:rsidRPr="00626EF3">
        <w:rPr>
          <w:rFonts w:cs="Arial"/>
          <w:szCs w:val="24"/>
        </w:rPr>
        <w:t>The equipment supplier shall determine the Equipment Type and record the appropriate numerical equipment. To determine the Equipment Type, refer to GR-1089-CORE, Appendix B for all equipment. GR-1089-CORE provides guidelines for applying the aforementioned electromagnetic compatibility requirements. Application of the various criteria is a function of the type of equipment under consideration, its connection to the telecommunications network and the intended location of the equipment. </w:t>
      </w:r>
    </w:p>
    <w:p w14:paraId="188FAA61" w14:textId="77777777" w:rsidR="003A616E" w:rsidRPr="00626EF3" w:rsidRDefault="003A616E" w:rsidP="003A616E">
      <w:pPr>
        <w:pStyle w:val="Heading2"/>
        <w:ind w:left="1080"/>
      </w:pPr>
      <w:bookmarkStart w:id="115" w:name="_Toc141703602"/>
      <w:bookmarkStart w:id="116" w:name="_Toc142996808"/>
      <w:bookmarkStart w:id="117" w:name="_Toc176075734"/>
      <w:bookmarkStart w:id="118" w:name="_Toc444158880"/>
      <w:bookmarkStart w:id="119" w:name="_Toc444867988"/>
      <w:r w:rsidRPr="00626EF3">
        <w:t>R1-2: Electromagnetic Interference</w:t>
      </w:r>
      <w:bookmarkEnd w:id="115"/>
      <w:bookmarkEnd w:id="116"/>
      <w:bookmarkEnd w:id="117"/>
      <w:bookmarkEnd w:id="118"/>
      <w:bookmarkEnd w:id="119"/>
    </w:p>
    <w:p w14:paraId="14343434" w14:textId="77777777" w:rsidR="000C7103" w:rsidRPr="000C7103" w:rsidRDefault="003A616E" w:rsidP="000C7103">
      <w:pPr>
        <w:spacing w:after="120"/>
        <w:ind w:left="1080"/>
        <w:rPr>
          <w:szCs w:val="24"/>
        </w:rPr>
      </w:pPr>
      <w:r w:rsidRPr="00626EF3">
        <w:rPr>
          <w:szCs w:val="24"/>
        </w:rPr>
        <w:t>Equipment shall meet the radiated emission requirements stated in section 3.2 of GR-1089-CORE.</w:t>
      </w:r>
      <w:bookmarkStart w:id="120" w:name="_Toc141703603"/>
      <w:bookmarkStart w:id="121" w:name="_Toc142996809"/>
      <w:bookmarkStart w:id="122" w:name="_Toc176075735"/>
      <w:r w:rsidR="000C7103">
        <w:rPr>
          <w:szCs w:val="24"/>
        </w:rPr>
        <w:t xml:space="preserve"> </w:t>
      </w:r>
      <w:r w:rsidR="000C7103" w:rsidRPr="000C7103">
        <w:rPr>
          <w:szCs w:val="24"/>
        </w:rPr>
        <w:t>Equipment deployed in outside plant locations shall meet the radiated emission requirements stated in section 5.2.3 of GR-3108-CORE.</w:t>
      </w:r>
    </w:p>
    <w:p w14:paraId="2D5AAEA1" w14:textId="77777777" w:rsidR="003A616E" w:rsidRPr="00626EF3" w:rsidRDefault="003A616E" w:rsidP="003A616E">
      <w:pPr>
        <w:pStyle w:val="Heading2"/>
        <w:ind w:left="1080"/>
      </w:pPr>
      <w:bookmarkStart w:id="123" w:name="_Toc444158881"/>
      <w:bookmarkStart w:id="124" w:name="_Toc444867989"/>
      <w:r w:rsidRPr="00626EF3">
        <w:t>R1-</w:t>
      </w:r>
      <w:r>
        <w:t>3</w:t>
      </w:r>
      <w:r w:rsidRPr="00626EF3">
        <w:t>: Conducted Emissions</w:t>
      </w:r>
      <w:bookmarkEnd w:id="120"/>
      <w:bookmarkEnd w:id="121"/>
      <w:bookmarkEnd w:id="122"/>
      <w:bookmarkEnd w:id="123"/>
      <w:bookmarkEnd w:id="124"/>
    </w:p>
    <w:p w14:paraId="4BD48C1C" w14:textId="77777777" w:rsidR="000C7103" w:rsidRPr="000C7103" w:rsidRDefault="003A616E" w:rsidP="000C7103">
      <w:pPr>
        <w:ind w:left="1080"/>
        <w:rPr>
          <w:szCs w:val="24"/>
        </w:rPr>
      </w:pPr>
      <w:r w:rsidRPr="00626EF3">
        <w:rPr>
          <w:szCs w:val="24"/>
        </w:rPr>
        <w:t>Equipment shall meet the conducted emission requirements stated in section 3.2 of GR-1089-CORE.</w:t>
      </w:r>
      <w:r w:rsidR="000C7103">
        <w:rPr>
          <w:szCs w:val="24"/>
        </w:rPr>
        <w:t xml:space="preserve"> </w:t>
      </w:r>
      <w:r w:rsidR="000C7103" w:rsidRPr="00D8585D">
        <w:rPr>
          <w:szCs w:val="24"/>
        </w:rPr>
        <w:t>Equipment deployed in outside plant locations</w:t>
      </w:r>
      <w:r w:rsidR="000C7103" w:rsidRPr="000C7103">
        <w:rPr>
          <w:szCs w:val="24"/>
        </w:rPr>
        <w:t xml:space="preserve"> shall meet the conducted emission requirements stated in section 5.2.3 of GR-3108-CORE.</w:t>
      </w:r>
    </w:p>
    <w:p w14:paraId="0AEA246B" w14:textId="0B0EA4CA" w:rsidR="003A616E" w:rsidRPr="00626EF3" w:rsidRDefault="003A616E" w:rsidP="000C7103">
      <w:pPr>
        <w:ind w:left="1080"/>
        <w:rPr>
          <w:szCs w:val="24"/>
        </w:rPr>
      </w:pPr>
    </w:p>
    <w:p w14:paraId="5383CCC0" w14:textId="77777777" w:rsidR="003A616E" w:rsidRPr="00626EF3" w:rsidRDefault="003A616E" w:rsidP="003A616E">
      <w:pPr>
        <w:pStyle w:val="Heading2"/>
        <w:ind w:left="1080"/>
      </w:pPr>
      <w:bookmarkStart w:id="125" w:name="_Toc141703604"/>
      <w:bookmarkStart w:id="126" w:name="_Toc142996810"/>
      <w:bookmarkStart w:id="127" w:name="_Toc176075736"/>
      <w:bookmarkStart w:id="128" w:name="_Toc444158882"/>
      <w:bookmarkStart w:id="129" w:name="_Toc444867990"/>
      <w:r w:rsidRPr="00626EF3">
        <w:t>R1-</w:t>
      </w:r>
      <w:r>
        <w:t>4</w:t>
      </w:r>
      <w:r w:rsidRPr="00626EF3">
        <w:t>: Immunity</w:t>
      </w:r>
      <w:bookmarkEnd w:id="125"/>
      <w:bookmarkEnd w:id="126"/>
      <w:bookmarkEnd w:id="127"/>
      <w:bookmarkEnd w:id="128"/>
      <w:bookmarkEnd w:id="129"/>
    </w:p>
    <w:p w14:paraId="0252BE37" w14:textId="1E6EE0C1" w:rsidR="003A616E" w:rsidRPr="000C7103" w:rsidRDefault="003A616E" w:rsidP="003A616E">
      <w:pPr>
        <w:spacing w:after="120"/>
        <w:ind w:left="1080"/>
        <w:rPr>
          <w:szCs w:val="24"/>
        </w:rPr>
      </w:pPr>
      <w:r w:rsidRPr="000C7103">
        <w:rPr>
          <w:iCs/>
        </w:rPr>
        <w:t>Equipment shall meet the immunity requirements stated in section 3.3 of GR-1089-CORE.</w:t>
      </w:r>
      <w:r w:rsidR="000C7103" w:rsidRPr="000C7103">
        <w:rPr>
          <w:iCs/>
        </w:rPr>
        <w:t xml:space="preserve">   </w:t>
      </w:r>
      <w:r w:rsidR="000C7103" w:rsidRPr="000C7103">
        <w:rPr>
          <w:szCs w:val="24"/>
        </w:rPr>
        <w:t xml:space="preserve">Equipment deployed in outside plant locations </w:t>
      </w:r>
      <w:r w:rsidR="000C7103" w:rsidRPr="000C7103">
        <w:rPr>
          <w:iCs/>
          <w:szCs w:val="24"/>
        </w:rPr>
        <w:t>shall meet the immunity requirements stated in section 5.2.3 of GR-3108-CORE.</w:t>
      </w:r>
    </w:p>
    <w:p w14:paraId="3B57FD00" w14:textId="77777777" w:rsidR="003A616E" w:rsidRPr="00626EF3" w:rsidRDefault="003A616E" w:rsidP="003A616E">
      <w:pPr>
        <w:pStyle w:val="Heading2"/>
        <w:ind w:left="1080"/>
      </w:pPr>
      <w:bookmarkStart w:id="130" w:name="_Toc141703605"/>
      <w:bookmarkStart w:id="131" w:name="_Toc142996811"/>
      <w:bookmarkStart w:id="132" w:name="_Toc176075737"/>
      <w:bookmarkStart w:id="133" w:name="_Toc444158883"/>
      <w:bookmarkStart w:id="134" w:name="_Toc444867991"/>
      <w:r w:rsidRPr="00626EF3">
        <w:t>R1-</w:t>
      </w:r>
      <w:r>
        <w:t>5</w:t>
      </w:r>
      <w:r w:rsidRPr="00626EF3">
        <w:t>: Lightning and AC Power Faults</w:t>
      </w:r>
      <w:bookmarkEnd w:id="130"/>
      <w:bookmarkEnd w:id="131"/>
      <w:bookmarkEnd w:id="132"/>
      <w:bookmarkEnd w:id="133"/>
      <w:bookmarkEnd w:id="134"/>
      <w:r w:rsidRPr="00626EF3">
        <w:t xml:space="preserve">  </w:t>
      </w:r>
    </w:p>
    <w:p w14:paraId="3991CB9C" w14:textId="17A0FB4E" w:rsidR="003A616E" w:rsidRPr="00626EF3" w:rsidRDefault="003A616E" w:rsidP="003A616E">
      <w:pPr>
        <w:spacing w:after="120"/>
        <w:ind w:left="1080"/>
        <w:rPr>
          <w:szCs w:val="24"/>
        </w:rPr>
      </w:pPr>
      <w:r w:rsidRPr="00626EF3">
        <w:rPr>
          <w:szCs w:val="24"/>
        </w:rPr>
        <w:t>Equipment shall meet the applicable lightning and ac power fault requirements stated in sections 4 of GR-1089-CORE.</w:t>
      </w:r>
      <w:r w:rsidR="000C7103">
        <w:rPr>
          <w:szCs w:val="24"/>
        </w:rPr>
        <w:t xml:space="preserve"> </w:t>
      </w:r>
      <w:r w:rsidR="000C7103">
        <w:rPr>
          <w:szCs w:val="24"/>
        </w:rPr>
        <w:t>Equipment deployed in outside plant locations</w:t>
      </w:r>
      <w:r w:rsidR="000C7103" w:rsidRPr="0095603E">
        <w:rPr>
          <w:b/>
        </w:rPr>
        <w:t xml:space="preserve"> </w:t>
      </w:r>
      <w:r w:rsidR="000C7103">
        <w:t>shall meet the applicable lightning and ac power fault requirements stated in section 5.2.4 of GR-3108-CORE. The equipment’s Port Type shall be determined using GR-1089, Appendix B.</w:t>
      </w:r>
    </w:p>
    <w:p w14:paraId="293CEBA7" w14:textId="77777777" w:rsidR="003A616E" w:rsidRPr="00626EF3" w:rsidRDefault="003A616E" w:rsidP="003A616E">
      <w:pPr>
        <w:pStyle w:val="Heading2"/>
        <w:ind w:left="1080"/>
      </w:pPr>
      <w:bookmarkStart w:id="135" w:name="_Toc141703606"/>
      <w:bookmarkStart w:id="136" w:name="_Toc142996812"/>
      <w:bookmarkStart w:id="137" w:name="_Toc176075738"/>
      <w:bookmarkStart w:id="138" w:name="_Toc444158884"/>
      <w:bookmarkStart w:id="139" w:name="_Toc444867992"/>
      <w:r w:rsidRPr="00626EF3">
        <w:t>R1-</w:t>
      </w:r>
      <w:r>
        <w:t>6</w:t>
      </w:r>
      <w:r w:rsidRPr="00626EF3">
        <w:t>: Steady State Power Induction</w:t>
      </w:r>
      <w:bookmarkEnd w:id="135"/>
      <w:bookmarkEnd w:id="136"/>
      <w:bookmarkEnd w:id="137"/>
      <w:bookmarkEnd w:id="138"/>
      <w:bookmarkEnd w:id="139"/>
    </w:p>
    <w:p w14:paraId="37E7D73B" w14:textId="77777777" w:rsidR="000C7103" w:rsidRDefault="003A616E" w:rsidP="000C7103">
      <w:pPr>
        <w:ind w:left="1080"/>
      </w:pPr>
      <w:r w:rsidRPr="00626EF3">
        <w:rPr>
          <w:szCs w:val="24"/>
        </w:rPr>
        <w:t>Equipment shall meet the steady state power induction requirements stated in section 5 of GR-1089-CORE.</w:t>
      </w:r>
      <w:r w:rsidR="000C7103">
        <w:rPr>
          <w:szCs w:val="24"/>
        </w:rPr>
        <w:t xml:space="preserve"> </w:t>
      </w:r>
      <w:r w:rsidR="000C7103">
        <w:rPr>
          <w:szCs w:val="24"/>
        </w:rPr>
        <w:t>Equipment deployed in outside plant locations</w:t>
      </w:r>
      <w:r w:rsidR="000C7103">
        <w:t xml:space="preserve"> shall meet the steady state power induction requirements stated in section 5.2.5 of GR-3108-CORE.</w:t>
      </w:r>
    </w:p>
    <w:p w14:paraId="41C4A5F5" w14:textId="77777777" w:rsidR="003A616E" w:rsidRPr="00626EF3" w:rsidRDefault="003A616E" w:rsidP="003A616E">
      <w:pPr>
        <w:pStyle w:val="Heading2"/>
        <w:ind w:left="1080"/>
      </w:pPr>
      <w:bookmarkStart w:id="140" w:name="_Toc141703607"/>
      <w:bookmarkStart w:id="141" w:name="_Toc142996813"/>
      <w:bookmarkStart w:id="142" w:name="_Toc176075739"/>
      <w:bookmarkStart w:id="143" w:name="_Toc444158885"/>
      <w:bookmarkStart w:id="144" w:name="_Toc444867993"/>
      <w:r w:rsidRPr="00626EF3">
        <w:t>R1-</w:t>
      </w:r>
      <w:r>
        <w:t>7</w:t>
      </w:r>
      <w:r w:rsidRPr="00626EF3">
        <w:t>: Electrical Safety Criteria</w:t>
      </w:r>
      <w:bookmarkEnd w:id="140"/>
      <w:bookmarkEnd w:id="141"/>
      <w:bookmarkEnd w:id="142"/>
      <w:bookmarkEnd w:id="143"/>
      <w:bookmarkEnd w:id="144"/>
    </w:p>
    <w:p w14:paraId="160E5CB5" w14:textId="40074D64" w:rsidR="000C7103" w:rsidRDefault="003A616E" w:rsidP="000C7103">
      <w:pPr>
        <w:spacing w:after="120"/>
        <w:ind w:left="1080"/>
      </w:pPr>
      <w:r w:rsidRPr="00626EF3">
        <w:rPr>
          <w:szCs w:val="24"/>
        </w:rPr>
        <w:t>Equipment shall meet the electrical safety requirements stated in section 7 of GR-1089-CORE.</w:t>
      </w:r>
      <w:r w:rsidR="000C7103">
        <w:rPr>
          <w:szCs w:val="24"/>
        </w:rPr>
        <w:t xml:space="preserve"> </w:t>
      </w:r>
      <w:r w:rsidR="000C7103">
        <w:rPr>
          <w:szCs w:val="24"/>
        </w:rPr>
        <w:t xml:space="preserve">  Equipment deployed in outside plant locations</w:t>
      </w:r>
      <w:r w:rsidR="000C7103">
        <w:t xml:space="preserve"> shall meet the steady state power induction requirements stated in section 5.2.7 of GR-3108-CORE.</w:t>
      </w:r>
    </w:p>
    <w:p w14:paraId="301F7DA6" w14:textId="207A7CB1" w:rsidR="003A616E" w:rsidRPr="00626EF3" w:rsidRDefault="003A616E" w:rsidP="003A616E">
      <w:pPr>
        <w:spacing w:after="120"/>
        <w:ind w:left="1080"/>
        <w:rPr>
          <w:szCs w:val="24"/>
        </w:rPr>
      </w:pPr>
    </w:p>
    <w:p w14:paraId="43241462" w14:textId="77777777" w:rsidR="003A616E" w:rsidRPr="00626EF3" w:rsidRDefault="003A616E" w:rsidP="003A616E">
      <w:pPr>
        <w:pStyle w:val="Heading2"/>
        <w:ind w:left="1080"/>
      </w:pPr>
      <w:bookmarkStart w:id="145" w:name="_Toc444158886"/>
      <w:bookmarkStart w:id="146" w:name="_Toc444867994"/>
      <w:r w:rsidRPr="00626EF3">
        <w:lastRenderedPageBreak/>
        <w:t>R1-</w:t>
      </w:r>
      <w:r>
        <w:t>8</w:t>
      </w:r>
      <w:r w:rsidRPr="00626EF3">
        <w:t>: DC Potential Difference</w:t>
      </w:r>
      <w:bookmarkEnd w:id="145"/>
      <w:bookmarkEnd w:id="146"/>
    </w:p>
    <w:p w14:paraId="42546B59" w14:textId="77777777" w:rsidR="000C7103" w:rsidRDefault="003A616E" w:rsidP="000C7103">
      <w:pPr>
        <w:spacing w:after="120"/>
        <w:ind w:left="1080"/>
        <w:rPr>
          <w:rFonts w:cs="Arial"/>
          <w:b/>
          <w:szCs w:val="24"/>
        </w:rPr>
      </w:pPr>
      <w:r w:rsidRPr="00626EF3">
        <w:rPr>
          <w:szCs w:val="24"/>
        </w:rPr>
        <w:t>Equipment shall meet the dc potential difference requirements stated in section 6 of GR-1089-CORE.</w:t>
      </w:r>
      <w:r w:rsidR="000C7103">
        <w:rPr>
          <w:szCs w:val="24"/>
        </w:rPr>
        <w:t xml:space="preserve">  </w:t>
      </w:r>
      <w:r w:rsidR="000C7103">
        <w:rPr>
          <w:szCs w:val="24"/>
        </w:rPr>
        <w:t>Equipment deployed in outside plant locations</w:t>
      </w:r>
      <w:r w:rsidR="000C7103">
        <w:t xml:space="preserve"> shall meet the dc potential difference requirements stated in section 5.2.6 of GR-3108-CORE.</w:t>
      </w:r>
    </w:p>
    <w:p w14:paraId="5091F977" w14:textId="77777777" w:rsidR="003A616E" w:rsidRPr="00626EF3" w:rsidRDefault="003A616E" w:rsidP="003A616E">
      <w:pPr>
        <w:pStyle w:val="Heading2"/>
        <w:ind w:left="1080"/>
      </w:pPr>
      <w:bookmarkStart w:id="147" w:name="_Toc176075743"/>
      <w:bookmarkStart w:id="148" w:name="_Toc444158887"/>
      <w:bookmarkStart w:id="149" w:name="_Toc444867995"/>
      <w:r w:rsidRPr="00626EF3">
        <w:t>R1-</w:t>
      </w:r>
      <w:r>
        <w:t>9</w:t>
      </w:r>
      <w:r w:rsidRPr="00626EF3">
        <w:t>: Electrostatic Discharge (ESD) Immunity Criteria</w:t>
      </w:r>
      <w:bookmarkStart w:id="150" w:name="_Toc103590628"/>
      <w:bookmarkEnd w:id="147"/>
      <w:bookmarkEnd w:id="148"/>
      <w:bookmarkEnd w:id="149"/>
      <w:bookmarkEnd w:id="150"/>
    </w:p>
    <w:p w14:paraId="0B1C1B62" w14:textId="77777777" w:rsidR="003A616E" w:rsidRPr="00626EF3" w:rsidRDefault="003A616E" w:rsidP="003A616E">
      <w:pPr>
        <w:ind w:left="1080"/>
        <w:rPr>
          <w:szCs w:val="24"/>
        </w:rPr>
      </w:pPr>
      <w:r w:rsidRPr="00626EF3">
        <w:rPr>
          <w:szCs w:val="24"/>
        </w:rPr>
        <w:t>Equipment shall meet the ESD immunity criteria requirements for normal operation and be tested for installation and repair objectives according to section 2.1.2 (ESD Immunity Criteria) of Telcordia's GR-1089-CORE, document. All tests shall be conducted as described in section 2.1.4 of GR-1089 and IEC Publication 61000-4-2.</w:t>
      </w:r>
    </w:p>
    <w:p w14:paraId="50532736" w14:textId="77777777" w:rsidR="003A616E" w:rsidRPr="00626EF3" w:rsidRDefault="003A616E" w:rsidP="003A616E">
      <w:pPr>
        <w:pStyle w:val="Heading2"/>
        <w:ind w:left="1080"/>
      </w:pPr>
      <w:bookmarkStart w:id="151" w:name="_Toc32635649"/>
      <w:bookmarkStart w:id="152" w:name="_Toc32636136"/>
      <w:bookmarkStart w:id="153" w:name="_Toc32836167"/>
      <w:bookmarkStart w:id="154" w:name="_Toc37554795"/>
      <w:bookmarkStart w:id="155" w:name="_Toc52784211"/>
      <w:bookmarkStart w:id="156" w:name="_Toc88534669"/>
      <w:bookmarkStart w:id="157" w:name="_Toc90192551"/>
      <w:bookmarkStart w:id="158" w:name="_Toc90349221"/>
      <w:bookmarkStart w:id="159" w:name="_Toc104090504"/>
      <w:bookmarkStart w:id="160" w:name="_Toc141703612"/>
      <w:bookmarkStart w:id="161" w:name="_Toc142996818"/>
      <w:bookmarkStart w:id="162" w:name="_Toc176075744"/>
      <w:bookmarkStart w:id="163" w:name="_Toc444158888"/>
      <w:bookmarkStart w:id="164" w:name="_Toc444867996"/>
      <w:r w:rsidRPr="00626EF3">
        <w:t>R1-</w:t>
      </w:r>
      <w:r>
        <w:t>10</w:t>
      </w:r>
      <w:r w:rsidRPr="00626EF3">
        <w:t>: Special Requirements and Maintenance Information</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21142DB1" w14:textId="77777777" w:rsidR="003A616E" w:rsidRPr="00626EF3" w:rsidRDefault="003A616E" w:rsidP="003A616E">
      <w:pPr>
        <w:ind w:left="1080"/>
        <w:rPr>
          <w:szCs w:val="24"/>
        </w:rPr>
      </w:pPr>
      <w:r w:rsidRPr="00626EF3">
        <w:rPr>
          <w:szCs w:val="24"/>
        </w:rPr>
        <w:t>Any additional equipment-specific requirements in paragraph 2.1.2.4 of GR-1089-CORE shall be described in the report.</w:t>
      </w:r>
    </w:p>
    <w:p w14:paraId="1E29A86F" w14:textId="77777777" w:rsidR="003A616E" w:rsidRPr="00626EF3" w:rsidRDefault="003A616E" w:rsidP="003A616E">
      <w:pPr>
        <w:pStyle w:val="Heading2"/>
        <w:ind w:left="1080"/>
      </w:pPr>
      <w:bookmarkStart w:id="165" w:name="_Toc103590631"/>
      <w:bookmarkStart w:id="166" w:name="_Toc32836168"/>
      <w:bookmarkStart w:id="167" w:name="_Toc37554796"/>
      <w:bookmarkStart w:id="168" w:name="_Toc52784212"/>
      <w:bookmarkStart w:id="169" w:name="_Toc88534670"/>
      <w:bookmarkStart w:id="170" w:name="_Toc90192552"/>
      <w:bookmarkStart w:id="171" w:name="_Toc90349222"/>
      <w:bookmarkStart w:id="172" w:name="_Toc104090505"/>
      <w:bookmarkStart w:id="173" w:name="_Toc141703613"/>
      <w:bookmarkStart w:id="174" w:name="_Toc142996819"/>
      <w:bookmarkStart w:id="175" w:name="_Toc176075745"/>
      <w:bookmarkStart w:id="176" w:name="_Toc444158889"/>
      <w:bookmarkStart w:id="177" w:name="_Toc444867997"/>
      <w:bookmarkEnd w:id="165"/>
      <w:r w:rsidRPr="00626EF3">
        <w:t>R1-1</w:t>
      </w:r>
      <w:r>
        <w:t>1</w:t>
      </w:r>
      <w:r w:rsidRPr="00626EF3">
        <w:t>: Electrical Fast Transient (EFT)</w:t>
      </w:r>
      <w:bookmarkEnd w:id="166"/>
      <w:bookmarkEnd w:id="167"/>
      <w:bookmarkEnd w:id="168"/>
      <w:bookmarkEnd w:id="169"/>
      <w:bookmarkEnd w:id="170"/>
      <w:bookmarkEnd w:id="171"/>
      <w:bookmarkEnd w:id="172"/>
      <w:bookmarkEnd w:id="173"/>
      <w:bookmarkEnd w:id="174"/>
      <w:bookmarkEnd w:id="175"/>
      <w:bookmarkEnd w:id="176"/>
      <w:bookmarkEnd w:id="177"/>
    </w:p>
    <w:p w14:paraId="5F5FEB73" w14:textId="77777777" w:rsidR="000C7103" w:rsidRPr="000C7103" w:rsidRDefault="000C7103" w:rsidP="000C7103">
      <w:pPr>
        <w:ind w:left="1080"/>
        <w:rPr>
          <w:szCs w:val="24"/>
        </w:rPr>
      </w:pPr>
      <w:bookmarkStart w:id="178" w:name="_Toc32635651"/>
      <w:bookmarkStart w:id="179" w:name="_Toc32636138"/>
      <w:bookmarkStart w:id="180" w:name="_Toc32836170"/>
      <w:bookmarkStart w:id="181" w:name="_Toc37554798"/>
      <w:bookmarkStart w:id="182" w:name="_Toc52784214"/>
      <w:bookmarkStart w:id="183" w:name="_Toc88534672"/>
      <w:bookmarkStart w:id="184" w:name="_Toc90192554"/>
      <w:bookmarkStart w:id="185" w:name="_Toc90349224"/>
      <w:bookmarkStart w:id="186" w:name="_Toc104090507"/>
      <w:bookmarkStart w:id="187" w:name="_Toc141703615"/>
      <w:bookmarkStart w:id="188" w:name="_Toc142996821"/>
      <w:bookmarkStart w:id="189" w:name="_Toc176075747"/>
      <w:bookmarkStart w:id="190" w:name="_Toc444158890"/>
      <w:bookmarkStart w:id="191" w:name="_Toc444867998"/>
      <w:r w:rsidRPr="000C7103">
        <w:rPr>
          <w:szCs w:val="24"/>
        </w:rPr>
        <w:t>Equipment deployed in carrier communications locations and/or outside plant locations shall be tested in accordance with section 2.2 of Telcordia’s GR-1089-CORE, document with tests conducted as described in section 2.2.1.</w:t>
      </w:r>
    </w:p>
    <w:p w14:paraId="18CC4086" w14:textId="7DD87E21" w:rsidR="003A616E" w:rsidRPr="00626EF3" w:rsidRDefault="003A616E" w:rsidP="003A616E">
      <w:pPr>
        <w:pStyle w:val="Heading2"/>
        <w:ind w:left="1080"/>
      </w:pPr>
      <w:r w:rsidRPr="00626EF3">
        <w:t>R1-1</w:t>
      </w:r>
      <w:r>
        <w:t>2</w:t>
      </w:r>
      <w:r w:rsidRPr="00626EF3">
        <w:t>: Bonding and Grounding Requirements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6ED41C15" w14:textId="77777777" w:rsidR="003A616E" w:rsidRPr="00626EF3" w:rsidRDefault="003A616E" w:rsidP="003A616E">
      <w:pPr>
        <w:ind w:left="1080"/>
        <w:rPr>
          <w:szCs w:val="24"/>
        </w:rPr>
      </w:pPr>
      <w:r w:rsidRPr="00626EF3">
        <w:rPr>
          <w:szCs w:val="24"/>
        </w:rPr>
        <w:t>Structures, equipment and power systems submitted for evaluation shall meet applicable Bonding and Grounding requirements of section 9 of GR-1089-CORE. For Ancillary reviews, only the short circuit test data of section 9.10 is required.</w:t>
      </w:r>
    </w:p>
    <w:p w14:paraId="5A4655CD" w14:textId="77777777" w:rsidR="003A616E" w:rsidRPr="00626EF3" w:rsidRDefault="003A616E" w:rsidP="003A616E">
      <w:pPr>
        <w:pStyle w:val="Heading2"/>
        <w:ind w:left="1080"/>
      </w:pPr>
      <w:bookmarkStart w:id="192" w:name="_Toc438128165"/>
      <w:bookmarkStart w:id="193" w:name="_Toc444158891"/>
      <w:bookmarkStart w:id="194" w:name="_Toc444867999"/>
      <w:r w:rsidRPr="00626EF3">
        <w:t>R1-1</w:t>
      </w:r>
      <w:r>
        <w:t>3</w:t>
      </w:r>
      <w:r w:rsidRPr="00626EF3">
        <w:t>: Fire Spread</w:t>
      </w:r>
      <w:bookmarkEnd w:id="192"/>
      <w:bookmarkEnd w:id="193"/>
      <w:bookmarkEnd w:id="194"/>
      <w:r w:rsidRPr="00626EF3">
        <w:t xml:space="preserve"> </w:t>
      </w:r>
    </w:p>
    <w:p w14:paraId="57568332" w14:textId="77777777" w:rsidR="003A616E" w:rsidRPr="00626EF3" w:rsidRDefault="003A616E" w:rsidP="003A616E">
      <w:pPr>
        <w:ind w:left="1080"/>
        <w:rPr>
          <w:rFonts w:cs="Arial"/>
          <w:szCs w:val="24"/>
        </w:rPr>
      </w:pPr>
      <w:r w:rsidRPr="00626EF3">
        <w:rPr>
          <w:rFonts w:cs="Arial"/>
          <w:szCs w:val="24"/>
        </w:rPr>
        <w:t>Field conditions for AIC deployment may require deployment in existing Carrier Communications Spaces that utilize Fire Code Exemptions and do not have automatic fire suppression.  Store and compute equipment deployed in these locations shall meet the enhanced fire spread requirement below.</w:t>
      </w:r>
    </w:p>
    <w:p w14:paraId="2CF3FA52" w14:textId="77777777" w:rsidR="003A616E" w:rsidRPr="00626EF3" w:rsidRDefault="003A616E" w:rsidP="003A616E">
      <w:pPr>
        <w:ind w:left="1080"/>
        <w:rPr>
          <w:rFonts w:cs="Arial"/>
          <w:szCs w:val="24"/>
        </w:rPr>
      </w:pPr>
    </w:p>
    <w:p w14:paraId="26D6D782" w14:textId="77777777" w:rsidR="003A616E" w:rsidRPr="00626EF3" w:rsidRDefault="003A616E" w:rsidP="003A616E">
      <w:pPr>
        <w:ind w:left="1080"/>
        <w:rPr>
          <w:rFonts w:cs="Arial"/>
          <w:szCs w:val="24"/>
        </w:rPr>
      </w:pPr>
      <w:r w:rsidRPr="00626EF3">
        <w:rPr>
          <w:rFonts w:cs="Arial"/>
          <w:szCs w:val="24"/>
        </w:rPr>
        <w:t xml:space="preserve">Equipment shall meet ATIS-0600319.2014 </w:t>
      </w:r>
      <w:r w:rsidRPr="00626EF3">
        <w:rPr>
          <w:rFonts w:cs="Arial"/>
          <w:i/>
          <w:szCs w:val="24"/>
        </w:rPr>
        <w:t>Equipment Assemblies – Fire Propagation Risk Assessment Criteria</w:t>
      </w:r>
      <w:r w:rsidRPr="00626EF3">
        <w:rPr>
          <w:rFonts w:cs="Arial"/>
          <w:szCs w:val="24"/>
        </w:rPr>
        <w:t xml:space="preserve"> (see note below).</w:t>
      </w:r>
    </w:p>
    <w:p w14:paraId="1B166727" w14:textId="77777777" w:rsidR="003A616E" w:rsidRPr="00626EF3" w:rsidRDefault="003A616E" w:rsidP="003A616E">
      <w:pPr>
        <w:pStyle w:val="Default"/>
        <w:ind w:left="1080"/>
        <w:rPr>
          <w:rFonts w:ascii="Arial" w:hAnsi="Arial" w:cs="Arial"/>
          <w:color w:val="auto"/>
        </w:rPr>
      </w:pPr>
    </w:p>
    <w:p w14:paraId="457FFD3D" w14:textId="77777777" w:rsidR="003A616E" w:rsidRPr="00626EF3" w:rsidRDefault="003A616E" w:rsidP="003A616E">
      <w:pPr>
        <w:pStyle w:val="Default"/>
        <w:ind w:left="1080"/>
        <w:rPr>
          <w:rFonts w:ascii="Arial" w:hAnsi="Arial" w:cs="Arial"/>
          <w:color w:val="auto"/>
        </w:rPr>
      </w:pPr>
      <w:r w:rsidRPr="00626EF3">
        <w:rPr>
          <w:rFonts w:ascii="Arial" w:hAnsi="Arial" w:cs="Arial"/>
          <w:b/>
          <w:color w:val="auto"/>
        </w:rPr>
        <w:t>Note:</w:t>
      </w:r>
      <w:r w:rsidRPr="00626EF3">
        <w:rPr>
          <w:rFonts w:ascii="Arial" w:hAnsi="Arial" w:cs="Arial"/>
          <w:color w:val="auto"/>
        </w:rPr>
        <w:t xml:space="preserve"> </w:t>
      </w:r>
      <w:r>
        <w:rPr>
          <w:rFonts w:ascii="Arial" w:hAnsi="Arial" w:cs="Arial"/>
          <w:color w:val="auto"/>
        </w:rPr>
        <w:t>E</w:t>
      </w:r>
      <w:r w:rsidRPr="00626EF3">
        <w:rPr>
          <w:rFonts w:ascii="Arial" w:hAnsi="Arial" w:cs="Arial"/>
          <w:color w:val="auto"/>
        </w:rPr>
        <w:t>quipment may conform to this requirement by way of inherent design features that include all items below:</w:t>
      </w:r>
    </w:p>
    <w:p w14:paraId="5A22DE3B" w14:textId="77777777" w:rsidR="003A616E" w:rsidRPr="00626EF3" w:rsidRDefault="003A616E" w:rsidP="00D76E30">
      <w:pPr>
        <w:pStyle w:val="Default"/>
        <w:numPr>
          <w:ilvl w:val="0"/>
          <w:numId w:val="33"/>
        </w:numPr>
        <w:tabs>
          <w:tab w:val="left" w:pos="1800"/>
        </w:tabs>
        <w:ind w:firstLine="0"/>
        <w:rPr>
          <w:rFonts w:ascii="Arial" w:hAnsi="Arial" w:cs="Arial"/>
          <w:color w:val="auto"/>
        </w:rPr>
      </w:pPr>
      <w:r w:rsidRPr="00626EF3">
        <w:rPr>
          <w:rFonts w:ascii="Arial" w:hAnsi="Arial" w:cs="Arial"/>
          <w:color w:val="auto"/>
        </w:rPr>
        <w:t>Height of 2 RU or less</w:t>
      </w:r>
    </w:p>
    <w:p w14:paraId="06B46BCF" w14:textId="77777777" w:rsidR="003A616E" w:rsidRPr="00626EF3" w:rsidRDefault="003A616E" w:rsidP="00D76E30">
      <w:pPr>
        <w:pStyle w:val="Default"/>
        <w:numPr>
          <w:ilvl w:val="0"/>
          <w:numId w:val="33"/>
        </w:numPr>
        <w:tabs>
          <w:tab w:val="left" w:pos="1800"/>
        </w:tabs>
        <w:ind w:firstLine="0"/>
        <w:rPr>
          <w:rFonts w:ascii="Arial" w:hAnsi="Arial" w:cs="Arial"/>
          <w:color w:val="auto"/>
        </w:rPr>
      </w:pPr>
      <w:r>
        <w:rPr>
          <w:rFonts w:ascii="Arial" w:hAnsi="Arial" w:cs="Arial"/>
          <w:color w:val="auto"/>
        </w:rPr>
        <w:t>H</w:t>
      </w:r>
      <w:r w:rsidRPr="00626EF3">
        <w:rPr>
          <w:rFonts w:ascii="Arial" w:hAnsi="Arial" w:cs="Arial"/>
          <w:color w:val="auto"/>
        </w:rPr>
        <w:t>orizontally mounted main printed circuit board</w:t>
      </w:r>
    </w:p>
    <w:p w14:paraId="529886AA" w14:textId="77777777" w:rsidR="003A616E" w:rsidRPr="00626EF3" w:rsidRDefault="003A616E" w:rsidP="00D76E30">
      <w:pPr>
        <w:pStyle w:val="Default"/>
        <w:numPr>
          <w:ilvl w:val="0"/>
          <w:numId w:val="31"/>
        </w:numPr>
        <w:tabs>
          <w:tab w:val="left" w:pos="1800"/>
        </w:tabs>
        <w:ind w:left="1800"/>
        <w:rPr>
          <w:rFonts w:ascii="Arial" w:hAnsi="Arial" w:cs="Arial"/>
          <w:color w:val="auto"/>
        </w:rPr>
      </w:pPr>
      <w:r w:rsidRPr="00626EF3">
        <w:rPr>
          <w:rFonts w:ascii="Arial" w:hAnsi="Arial" w:cs="Arial"/>
          <w:color w:val="auto"/>
        </w:rPr>
        <w:t>Metallic</w:t>
      </w:r>
      <w:r>
        <w:rPr>
          <w:rFonts w:ascii="Arial" w:hAnsi="Arial" w:cs="Arial"/>
          <w:color w:val="auto"/>
        </w:rPr>
        <w:t xml:space="preserve"> </w:t>
      </w:r>
      <w:r w:rsidRPr="00076537">
        <w:rPr>
          <w:rFonts w:ascii="Arial" w:hAnsi="Arial" w:cs="Arial"/>
          <w:color w:val="auto"/>
        </w:rPr>
        <w:t>5</w:t>
      </w:r>
      <w:r w:rsidRPr="00626EF3">
        <w:rPr>
          <w:rFonts w:ascii="Arial" w:hAnsi="Arial" w:cs="Arial"/>
          <w:color w:val="auto"/>
        </w:rPr>
        <w:t xml:space="preserve"> sided enclosure with </w:t>
      </w:r>
      <w:r>
        <w:rPr>
          <w:rFonts w:ascii="Arial" w:hAnsi="Arial" w:cs="Arial"/>
          <w:color w:val="auto"/>
        </w:rPr>
        <w:t xml:space="preserve">a </w:t>
      </w:r>
      <w:r w:rsidRPr="00626EF3">
        <w:rPr>
          <w:rFonts w:ascii="Arial" w:hAnsi="Arial" w:cs="Arial"/>
          <w:color w:val="auto"/>
        </w:rPr>
        <w:t xml:space="preserve">metallic or non-metallic front cover or faceplate </w:t>
      </w:r>
    </w:p>
    <w:p w14:paraId="407316E0" w14:textId="77777777" w:rsidR="003A616E" w:rsidRPr="00626EF3" w:rsidRDefault="003A616E" w:rsidP="00D76E30">
      <w:pPr>
        <w:pStyle w:val="Default"/>
        <w:numPr>
          <w:ilvl w:val="0"/>
          <w:numId w:val="32"/>
        </w:numPr>
        <w:tabs>
          <w:tab w:val="left" w:pos="1800"/>
        </w:tabs>
        <w:adjustRightInd/>
        <w:ind w:firstLine="0"/>
        <w:rPr>
          <w:rFonts w:ascii="Arial" w:hAnsi="Arial" w:cs="Arial"/>
          <w:color w:val="auto"/>
        </w:rPr>
      </w:pPr>
      <w:r w:rsidRPr="00626EF3">
        <w:rPr>
          <w:rFonts w:ascii="Arial" w:hAnsi="Arial" w:cs="Arial"/>
          <w:color w:val="auto"/>
        </w:rPr>
        <w:t xml:space="preserve">Non-metallic materials shall comply with ATIS-0600307 </w:t>
      </w:r>
      <w:r>
        <w:rPr>
          <w:rFonts w:ascii="Arial" w:hAnsi="Arial" w:cs="Arial"/>
          <w:color w:val="auto"/>
        </w:rPr>
        <w:t>4.1</w:t>
      </w:r>
    </w:p>
    <w:p w14:paraId="1A417787" w14:textId="77777777" w:rsidR="003A616E" w:rsidRPr="00626EF3" w:rsidRDefault="003A616E" w:rsidP="003A616E">
      <w:pPr>
        <w:pStyle w:val="Default"/>
        <w:ind w:left="1080"/>
        <w:rPr>
          <w:rFonts w:ascii="Arial" w:hAnsi="Arial" w:cs="Arial"/>
          <w:color w:val="auto"/>
        </w:rPr>
      </w:pPr>
    </w:p>
    <w:p w14:paraId="5C933BF3" w14:textId="77777777" w:rsidR="003A616E" w:rsidRDefault="003A616E" w:rsidP="003A616E">
      <w:pPr>
        <w:pStyle w:val="Default"/>
        <w:ind w:left="1080"/>
        <w:rPr>
          <w:rFonts w:ascii="Arial" w:hAnsi="Arial" w:cs="Arial"/>
          <w:color w:val="auto"/>
        </w:rPr>
      </w:pPr>
      <w:r w:rsidRPr="00626EF3">
        <w:rPr>
          <w:rFonts w:ascii="Arial" w:hAnsi="Arial" w:cs="Arial"/>
          <w:color w:val="auto"/>
        </w:rPr>
        <w:t xml:space="preserve">For equipment that does not meet the fire spread requirements of ATIS-0600319.2014 by way of inherent design features noted above, the manufacturer shall attest that the equipment has successfully passed the burn test as referenced in the ATIS document.  </w:t>
      </w:r>
    </w:p>
    <w:p w14:paraId="7B141C93" w14:textId="77777777" w:rsidR="000C7103" w:rsidRDefault="000C7103" w:rsidP="000C7103">
      <w:pPr>
        <w:pStyle w:val="Default"/>
        <w:ind w:left="1080"/>
        <w:rPr>
          <w:rFonts w:ascii="Arial" w:hAnsi="Arial" w:cs="Arial"/>
          <w:color w:val="auto"/>
        </w:rPr>
      </w:pPr>
    </w:p>
    <w:p w14:paraId="4D992E49" w14:textId="77777777" w:rsidR="000C7103" w:rsidRPr="000C7103" w:rsidRDefault="000C7103" w:rsidP="000C7103">
      <w:pPr>
        <w:pStyle w:val="Default"/>
        <w:ind w:left="1080"/>
        <w:rPr>
          <w:rFonts w:ascii="Arial" w:hAnsi="Arial" w:cs="Arial"/>
          <w:color w:val="auto"/>
        </w:rPr>
      </w:pPr>
      <w:r w:rsidRPr="000C7103">
        <w:rPr>
          <w:rFonts w:ascii="Arial" w:hAnsi="Arial" w:cs="Arial"/>
          <w:color w:val="auto"/>
        </w:rPr>
        <w:lastRenderedPageBreak/>
        <w:t>Equipment deployed in outside plant locations with Class 2, 3 and 4 environments shall comply with the fire resistance criteria of Telcordia GR-3108-CORE, Section 6.5.</w:t>
      </w:r>
    </w:p>
    <w:p w14:paraId="3C106F41" w14:textId="77777777" w:rsidR="000C7103" w:rsidRPr="00626EF3" w:rsidRDefault="000C7103" w:rsidP="003A616E">
      <w:pPr>
        <w:pStyle w:val="Default"/>
        <w:ind w:left="1080"/>
        <w:rPr>
          <w:rFonts w:ascii="Arial" w:hAnsi="Arial" w:cs="Arial"/>
          <w:color w:val="auto"/>
        </w:rPr>
      </w:pPr>
    </w:p>
    <w:p w14:paraId="176FC52D" w14:textId="77777777" w:rsidR="003A616E" w:rsidRDefault="003A616E" w:rsidP="00D76E30">
      <w:pPr>
        <w:pStyle w:val="Heading1"/>
        <w:keepNext/>
        <w:widowControl/>
        <w:numPr>
          <w:ilvl w:val="1"/>
          <w:numId w:val="35"/>
        </w:numPr>
        <w:autoSpaceDE w:val="0"/>
        <w:autoSpaceDN w:val="0"/>
        <w:spacing w:before="0" w:after="120"/>
        <w:contextualSpacing/>
      </w:pPr>
      <w:bookmarkStart w:id="195" w:name="_Toc438128166"/>
      <w:bookmarkStart w:id="196" w:name="_Toc444158892"/>
      <w:bookmarkStart w:id="197" w:name="_Toc444868000"/>
      <w:r w:rsidRPr="0056673D">
        <w:t>Minimum Infrastructure Operating Requirements</w:t>
      </w:r>
      <w:bookmarkEnd w:id="195"/>
      <w:bookmarkEnd w:id="196"/>
      <w:bookmarkEnd w:id="197"/>
    </w:p>
    <w:p w14:paraId="35EC1867" w14:textId="77777777" w:rsidR="003A616E" w:rsidRPr="008865FC" w:rsidRDefault="003A616E" w:rsidP="003A616E">
      <w:pPr>
        <w:rPr>
          <w:lang w:val="x-none" w:eastAsia="x-none"/>
        </w:rPr>
      </w:pPr>
    </w:p>
    <w:p w14:paraId="3D710514" w14:textId="77777777" w:rsidR="003A616E" w:rsidRPr="00E73335" w:rsidRDefault="003A616E" w:rsidP="003A616E">
      <w:pPr>
        <w:ind w:left="720"/>
        <w:rPr>
          <w:rFonts w:cs="Arial"/>
          <w:szCs w:val="24"/>
        </w:rPr>
      </w:pPr>
      <w:r w:rsidRPr="0051606F">
        <w:rPr>
          <w:rFonts w:cs="Arial"/>
          <w:szCs w:val="24"/>
        </w:rPr>
        <w:t xml:space="preserve">Minimum infrastructure </w:t>
      </w:r>
      <w:r>
        <w:rPr>
          <w:rFonts w:cs="Arial"/>
          <w:szCs w:val="24"/>
        </w:rPr>
        <w:t xml:space="preserve">operating </w:t>
      </w:r>
      <w:r w:rsidRPr="0051606F">
        <w:rPr>
          <w:rFonts w:cs="Arial"/>
          <w:szCs w:val="24"/>
        </w:rPr>
        <w:t xml:space="preserve">requirements </w:t>
      </w:r>
      <w:r>
        <w:rPr>
          <w:rFonts w:cs="Arial"/>
          <w:szCs w:val="24"/>
        </w:rPr>
        <w:t>state</w:t>
      </w:r>
      <w:r w:rsidRPr="0051606F">
        <w:rPr>
          <w:rFonts w:cs="Arial"/>
          <w:szCs w:val="24"/>
        </w:rPr>
        <w:t xml:space="preserve"> that the equipment works as intended and </w:t>
      </w:r>
      <w:r>
        <w:rPr>
          <w:rFonts w:cs="Arial"/>
          <w:szCs w:val="24"/>
        </w:rPr>
        <w:t>can be installed efficiently</w:t>
      </w:r>
      <w:r w:rsidRPr="00C525EA">
        <w:rPr>
          <w:rFonts w:cs="Arial"/>
          <w:szCs w:val="24"/>
        </w:rPr>
        <w:t>.  New</w:t>
      </w:r>
      <w:r w:rsidRPr="00C525EA">
        <w:rPr>
          <w:rFonts w:cs="Arial"/>
          <w:spacing w:val="-10"/>
          <w:szCs w:val="24"/>
        </w:rPr>
        <w:t xml:space="preserve"> </w:t>
      </w:r>
      <w:r w:rsidRPr="00C525EA">
        <w:rPr>
          <w:rFonts w:cs="Arial"/>
          <w:szCs w:val="24"/>
        </w:rPr>
        <w:t>equipment</w:t>
      </w:r>
      <w:r w:rsidRPr="00C525EA">
        <w:rPr>
          <w:rFonts w:cs="Arial"/>
          <w:spacing w:val="-7"/>
          <w:szCs w:val="24"/>
        </w:rPr>
        <w:t xml:space="preserve"> </w:t>
      </w:r>
      <w:r w:rsidRPr="00C525EA">
        <w:rPr>
          <w:rFonts w:cs="Arial"/>
          <w:spacing w:val="-1"/>
          <w:szCs w:val="24"/>
        </w:rPr>
        <w:t>is</w:t>
      </w:r>
      <w:r w:rsidRPr="00C525EA">
        <w:rPr>
          <w:rFonts w:cs="Arial"/>
          <w:spacing w:val="-8"/>
          <w:szCs w:val="24"/>
        </w:rPr>
        <w:t xml:space="preserve"> </w:t>
      </w:r>
      <w:r w:rsidRPr="00C525EA">
        <w:rPr>
          <w:rFonts w:cs="Arial"/>
          <w:spacing w:val="-1"/>
          <w:szCs w:val="24"/>
        </w:rPr>
        <w:t>required</w:t>
      </w:r>
      <w:r w:rsidRPr="00C525EA">
        <w:rPr>
          <w:rFonts w:cs="Arial"/>
          <w:spacing w:val="-7"/>
          <w:szCs w:val="24"/>
        </w:rPr>
        <w:t xml:space="preserve"> </w:t>
      </w:r>
      <w:r w:rsidRPr="00C525EA">
        <w:rPr>
          <w:rFonts w:cs="Arial"/>
          <w:szCs w:val="24"/>
        </w:rPr>
        <w:t>to</w:t>
      </w:r>
      <w:r w:rsidRPr="00C525EA">
        <w:rPr>
          <w:rFonts w:cs="Arial"/>
          <w:spacing w:val="-7"/>
          <w:szCs w:val="24"/>
        </w:rPr>
        <w:t xml:space="preserve"> </w:t>
      </w:r>
      <w:r w:rsidRPr="00C525EA">
        <w:rPr>
          <w:rFonts w:cs="Arial"/>
          <w:spacing w:val="-1"/>
          <w:szCs w:val="24"/>
        </w:rPr>
        <w:t>integrate</w:t>
      </w:r>
      <w:r w:rsidRPr="00C525EA">
        <w:rPr>
          <w:rFonts w:cs="Arial"/>
          <w:spacing w:val="-6"/>
          <w:szCs w:val="24"/>
        </w:rPr>
        <w:t xml:space="preserve"> </w:t>
      </w:r>
      <w:r w:rsidRPr="00C525EA">
        <w:rPr>
          <w:rFonts w:cs="Arial"/>
          <w:szCs w:val="24"/>
        </w:rPr>
        <w:t>into</w:t>
      </w:r>
      <w:r w:rsidRPr="00C525EA">
        <w:rPr>
          <w:rFonts w:cs="Arial"/>
          <w:spacing w:val="-7"/>
          <w:szCs w:val="24"/>
        </w:rPr>
        <w:t xml:space="preserve"> </w:t>
      </w:r>
      <w:r w:rsidRPr="00C525EA">
        <w:rPr>
          <w:rFonts w:cs="Arial"/>
          <w:szCs w:val="24"/>
        </w:rPr>
        <w:t>the</w:t>
      </w:r>
      <w:r w:rsidRPr="00C525EA">
        <w:rPr>
          <w:rFonts w:cs="Arial"/>
          <w:spacing w:val="68"/>
          <w:w w:val="99"/>
          <w:szCs w:val="24"/>
        </w:rPr>
        <w:t xml:space="preserve"> </w:t>
      </w:r>
      <w:r w:rsidRPr="00C525EA">
        <w:rPr>
          <w:rFonts w:cs="Arial"/>
          <w:spacing w:val="-1"/>
          <w:szCs w:val="24"/>
        </w:rPr>
        <w:t>network</w:t>
      </w:r>
      <w:r w:rsidRPr="00C525EA">
        <w:rPr>
          <w:rFonts w:cs="Arial"/>
          <w:spacing w:val="-7"/>
          <w:szCs w:val="24"/>
        </w:rPr>
        <w:t xml:space="preserve"> </w:t>
      </w:r>
      <w:r w:rsidRPr="00C525EA">
        <w:rPr>
          <w:rFonts w:cs="Arial"/>
          <w:szCs w:val="24"/>
        </w:rPr>
        <w:t>seamlessly</w:t>
      </w:r>
      <w:r w:rsidRPr="00C525EA">
        <w:rPr>
          <w:rFonts w:cs="Arial"/>
          <w:spacing w:val="-8"/>
          <w:szCs w:val="24"/>
        </w:rPr>
        <w:t xml:space="preserve"> </w:t>
      </w:r>
      <w:r w:rsidRPr="00C525EA">
        <w:rPr>
          <w:rFonts w:cs="Arial"/>
          <w:szCs w:val="24"/>
        </w:rPr>
        <w:t>(fit,</w:t>
      </w:r>
      <w:r w:rsidRPr="00C525EA">
        <w:rPr>
          <w:rFonts w:cs="Arial"/>
          <w:spacing w:val="-6"/>
          <w:szCs w:val="24"/>
        </w:rPr>
        <w:t xml:space="preserve"> </w:t>
      </w:r>
      <w:r w:rsidRPr="00C525EA">
        <w:rPr>
          <w:rFonts w:cs="Arial"/>
          <w:szCs w:val="24"/>
        </w:rPr>
        <w:t>form</w:t>
      </w:r>
      <w:r w:rsidRPr="00C525EA">
        <w:rPr>
          <w:rFonts w:cs="Arial"/>
          <w:spacing w:val="-4"/>
          <w:szCs w:val="24"/>
        </w:rPr>
        <w:t xml:space="preserve"> </w:t>
      </w:r>
      <w:r w:rsidRPr="00C525EA">
        <w:rPr>
          <w:rFonts w:cs="Arial"/>
          <w:szCs w:val="24"/>
        </w:rPr>
        <w:t>and</w:t>
      </w:r>
      <w:r w:rsidRPr="0051606F">
        <w:rPr>
          <w:rFonts w:cs="Arial"/>
          <w:spacing w:val="-6"/>
          <w:szCs w:val="24"/>
        </w:rPr>
        <w:t xml:space="preserve"> </w:t>
      </w:r>
      <w:r w:rsidRPr="0051606F">
        <w:rPr>
          <w:rFonts w:cs="Arial"/>
          <w:szCs w:val="24"/>
        </w:rPr>
        <w:t>finish),</w:t>
      </w:r>
      <w:r w:rsidRPr="0051606F">
        <w:rPr>
          <w:rFonts w:cs="Arial"/>
          <w:spacing w:val="-5"/>
          <w:szCs w:val="24"/>
        </w:rPr>
        <w:t xml:space="preserve"> </w:t>
      </w:r>
      <w:r w:rsidRPr="0051606F">
        <w:rPr>
          <w:rFonts w:cs="Arial"/>
          <w:spacing w:val="-1"/>
          <w:szCs w:val="24"/>
        </w:rPr>
        <w:t>without</w:t>
      </w:r>
      <w:r w:rsidRPr="0051606F">
        <w:rPr>
          <w:rFonts w:cs="Arial"/>
          <w:spacing w:val="-6"/>
          <w:szCs w:val="24"/>
        </w:rPr>
        <w:t xml:space="preserve"> </w:t>
      </w:r>
      <w:r w:rsidRPr="0051606F">
        <w:rPr>
          <w:rFonts w:cs="Arial"/>
          <w:szCs w:val="24"/>
        </w:rPr>
        <w:t>the</w:t>
      </w:r>
      <w:r w:rsidRPr="0051606F">
        <w:rPr>
          <w:rFonts w:cs="Arial"/>
          <w:spacing w:val="-6"/>
          <w:szCs w:val="24"/>
        </w:rPr>
        <w:t xml:space="preserve"> </w:t>
      </w:r>
      <w:r w:rsidRPr="0051606F">
        <w:rPr>
          <w:rFonts w:cs="Arial"/>
          <w:szCs w:val="24"/>
        </w:rPr>
        <w:t>impact</w:t>
      </w:r>
      <w:r w:rsidRPr="0051606F">
        <w:rPr>
          <w:rFonts w:cs="Arial"/>
          <w:spacing w:val="-5"/>
          <w:szCs w:val="24"/>
        </w:rPr>
        <w:t xml:space="preserve"> </w:t>
      </w:r>
      <w:r w:rsidRPr="0051606F">
        <w:rPr>
          <w:rFonts w:cs="Arial"/>
          <w:szCs w:val="24"/>
        </w:rPr>
        <w:t>or</w:t>
      </w:r>
      <w:r w:rsidRPr="0051606F">
        <w:rPr>
          <w:rFonts w:cs="Arial"/>
          <w:spacing w:val="-8"/>
          <w:szCs w:val="24"/>
        </w:rPr>
        <w:t xml:space="preserve"> </w:t>
      </w:r>
      <w:r w:rsidRPr="0051606F">
        <w:rPr>
          <w:rFonts w:cs="Arial"/>
          <w:szCs w:val="24"/>
        </w:rPr>
        <w:t>cost</w:t>
      </w:r>
      <w:r w:rsidRPr="0051606F">
        <w:rPr>
          <w:rFonts w:cs="Arial"/>
          <w:spacing w:val="-5"/>
          <w:szCs w:val="24"/>
        </w:rPr>
        <w:t xml:space="preserve"> </w:t>
      </w:r>
      <w:r w:rsidRPr="0051606F">
        <w:rPr>
          <w:rFonts w:cs="Arial"/>
          <w:szCs w:val="24"/>
        </w:rPr>
        <w:t>pressure</w:t>
      </w:r>
      <w:r w:rsidRPr="0051606F">
        <w:rPr>
          <w:rFonts w:cs="Arial"/>
          <w:spacing w:val="-6"/>
          <w:szCs w:val="24"/>
        </w:rPr>
        <w:t xml:space="preserve"> </w:t>
      </w:r>
      <w:r w:rsidRPr="0051606F">
        <w:rPr>
          <w:rFonts w:cs="Arial"/>
          <w:szCs w:val="24"/>
        </w:rPr>
        <w:t>to</w:t>
      </w:r>
      <w:r w:rsidRPr="0051606F">
        <w:rPr>
          <w:rFonts w:cs="Arial"/>
          <w:spacing w:val="-5"/>
          <w:szCs w:val="24"/>
        </w:rPr>
        <w:t xml:space="preserve"> </w:t>
      </w:r>
      <w:r w:rsidRPr="0051606F">
        <w:rPr>
          <w:rFonts w:cs="Arial"/>
          <w:szCs w:val="24"/>
        </w:rPr>
        <w:t>compensate</w:t>
      </w:r>
      <w:r w:rsidRPr="0051606F">
        <w:rPr>
          <w:rFonts w:cs="Arial"/>
          <w:spacing w:val="-6"/>
          <w:szCs w:val="24"/>
        </w:rPr>
        <w:t xml:space="preserve"> </w:t>
      </w:r>
      <w:r w:rsidRPr="0051606F">
        <w:rPr>
          <w:rFonts w:cs="Arial"/>
          <w:spacing w:val="1"/>
          <w:szCs w:val="24"/>
        </w:rPr>
        <w:t xml:space="preserve">for </w:t>
      </w:r>
      <w:r w:rsidRPr="0051606F">
        <w:rPr>
          <w:rFonts w:cs="Arial"/>
          <w:szCs w:val="24"/>
        </w:rPr>
        <w:t>the</w:t>
      </w:r>
      <w:r w:rsidRPr="0051606F">
        <w:rPr>
          <w:rFonts w:cs="Arial"/>
          <w:spacing w:val="-12"/>
          <w:szCs w:val="24"/>
        </w:rPr>
        <w:t xml:space="preserve"> </w:t>
      </w:r>
      <w:r w:rsidRPr="0051606F">
        <w:rPr>
          <w:rFonts w:cs="Arial"/>
          <w:szCs w:val="24"/>
        </w:rPr>
        <w:t>product</w:t>
      </w:r>
      <w:r w:rsidRPr="0051606F">
        <w:rPr>
          <w:rFonts w:cs="Arial"/>
          <w:spacing w:val="-11"/>
          <w:szCs w:val="24"/>
        </w:rPr>
        <w:t xml:space="preserve"> </w:t>
      </w:r>
      <w:r w:rsidRPr="0051606F">
        <w:rPr>
          <w:rFonts w:cs="Arial"/>
          <w:szCs w:val="24"/>
        </w:rPr>
        <w:t>introduction.  This supports the goal of having a “</w:t>
      </w:r>
      <w:r w:rsidRPr="00E73335">
        <w:rPr>
          <w:rFonts w:cs="Arial"/>
          <w:szCs w:val="24"/>
        </w:rPr>
        <w:t xml:space="preserve">homogeneous” network that does not require special practices/procedures to accommodate each new equipment installation. </w:t>
      </w:r>
    </w:p>
    <w:p w14:paraId="33DCAC0E" w14:textId="77777777" w:rsidR="003A616E" w:rsidRDefault="003A616E" w:rsidP="00D76E30">
      <w:pPr>
        <w:pStyle w:val="Heading3"/>
        <w:keepNext/>
        <w:widowControl/>
        <w:numPr>
          <w:ilvl w:val="2"/>
          <w:numId w:val="35"/>
        </w:numPr>
        <w:tabs>
          <w:tab w:val="left" w:pos="432"/>
        </w:tabs>
        <w:autoSpaceDE w:val="0"/>
        <w:autoSpaceDN w:val="0"/>
        <w:spacing w:before="240" w:after="60"/>
        <w:ind w:left="1260"/>
      </w:pPr>
      <w:bookmarkStart w:id="198" w:name="_Toc444868001"/>
      <w:bookmarkStart w:id="199" w:name="_Toc141703609"/>
      <w:bookmarkStart w:id="200" w:name="_Toc142996815"/>
      <w:bookmarkStart w:id="201" w:name="_Toc176075741"/>
      <w:r>
        <w:t>Environmental</w:t>
      </w:r>
      <w:bookmarkEnd w:id="198"/>
      <w:r>
        <w:t xml:space="preserve"> </w:t>
      </w:r>
    </w:p>
    <w:p w14:paraId="33C15C1E" w14:textId="77777777" w:rsidR="003A616E" w:rsidRPr="008865FC" w:rsidRDefault="003A616E" w:rsidP="003A616E">
      <w:pPr>
        <w:rPr>
          <w:lang w:val="x-none" w:eastAsia="x-none"/>
        </w:rPr>
      </w:pPr>
    </w:p>
    <w:p w14:paraId="1BF7CC3C" w14:textId="77777777" w:rsidR="003A616E" w:rsidRPr="00D76E30" w:rsidRDefault="003A616E" w:rsidP="003A616E">
      <w:pPr>
        <w:pStyle w:val="Default"/>
        <w:ind w:left="1080"/>
        <w:rPr>
          <w:rStyle w:val="Heading2Char"/>
        </w:rPr>
      </w:pPr>
      <w:bookmarkStart w:id="202" w:name="_Toc444158894"/>
      <w:bookmarkStart w:id="203" w:name="_Toc444868002"/>
      <w:r w:rsidRPr="00D52D9F">
        <w:rPr>
          <w:rStyle w:val="Heading2Char"/>
        </w:rPr>
        <w:t>R2-1: Temperature and Humidity Operating</w:t>
      </w:r>
      <w:bookmarkEnd w:id="202"/>
      <w:bookmarkEnd w:id="203"/>
      <w:r w:rsidRPr="001F29E2">
        <w:rPr>
          <w:rFonts w:ascii="Arial" w:hAnsi="Arial" w:cs="Arial"/>
          <w:b/>
          <w:bCs/>
          <w:color w:val="auto"/>
        </w:rPr>
        <w:t xml:space="preserve"> </w:t>
      </w:r>
      <w:r w:rsidRPr="00D76E30">
        <w:rPr>
          <w:rStyle w:val="Heading2Char"/>
        </w:rPr>
        <w:t xml:space="preserve">Requirements </w:t>
      </w:r>
    </w:p>
    <w:p w14:paraId="0C62CB67" w14:textId="77777777" w:rsidR="003A616E" w:rsidRPr="001F29E2" w:rsidRDefault="003A616E" w:rsidP="003A616E">
      <w:pPr>
        <w:pStyle w:val="Default"/>
        <w:ind w:left="1080"/>
        <w:rPr>
          <w:rFonts w:ascii="Arial" w:hAnsi="Arial" w:cs="Arial"/>
          <w:color w:val="auto"/>
        </w:rPr>
      </w:pPr>
      <w:r w:rsidRPr="001F29E2">
        <w:rPr>
          <w:rFonts w:ascii="Arial" w:hAnsi="Arial" w:cs="Arial"/>
          <w:color w:val="auto"/>
        </w:rPr>
        <w:t>Equipment shall be designed and verified to meet the following requirements:</w:t>
      </w:r>
    </w:p>
    <w:p w14:paraId="4521EB56" w14:textId="77777777" w:rsidR="003A616E" w:rsidRPr="001F29E2" w:rsidRDefault="003A616E" w:rsidP="003A616E">
      <w:pPr>
        <w:pStyle w:val="Default"/>
        <w:jc w:val="center"/>
        <w:rPr>
          <w:rFonts w:ascii="Arial" w:hAnsi="Arial" w:cs="Arial"/>
          <w:color w:val="auto"/>
        </w:rPr>
      </w:pPr>
    </w:p>
    <w:p w14:paraId="414E0F92" w14:textId="7475EBFA" w:rsidR="003A616E" w:rsidRPr="001F29E2" w:rsidRDefault="003A616E" w:rsidP="003A616E">
      <w:pPr>
        <w:pStyle w:val="Default"/>
        <w:jc w:val="center"/>
        <w:rPr>
          <w:rFonts w:ascii="Arial" w:hAnsi="Arial" w:cs="Arial"/>
          <w:color w:val="auto"/>
        </w:rPr>
      </w:pPr>
      <w:r w:rsidRPr="001F29E2">
        <w:rPr>
          <w:rFonts w:ascii="Arial" w:hAnsi="Arial" w:cs="Arial"/>
          <w:b/>
          <w:bCs/>
          <w:color w:val="auto"/>
        </w:rPr>
        <w:t xml:space="preserve">Table 2-1 </w:t>
      </w:r>
      <w:r w:rsidR="00DF3387">
        <w:rPr>
          <w:rFonts w:ascii="Arial" w:hAnsi="Arial" w:cs="Arial"/>
          <w:b/>
          <w:bCs/>
          <w:color w:val="auto"/>
        </w:rPr>
        <w:t xml:space="preserve">Data Center </w:t>
      </w:r>
      <w:r w:rsidRPr="001F29E2">
        <w:rPr>
          <w:rFonts w:ascii="Arial" w:hAnsi="Arial" w:cs="Arial"/>
          <w:b/>
          <w:bCs/>
          <w:color w:val="auto"/>
        </w:rPr>
        <w:t>Temperature and Humidity Limits Conditions</w:t>
      </w:r>
    </w:p>
    <w:tbl>
      <w:tblPr>
        <w:tblStyle w:val="TableGrid"/>
        <w:tblW w:w="0" w:type="auto"/>
        <w:tblInd w:w="1075" w:type="dxa"/>
        <w:tblLook w:val="04A0" w:firstRow="1" w:lastRow="0" w:firstColumn="1" w:lastColumn="0" w:noHBand="0" w:noVBand="1"/>
      </w:tblPr>
      <w:tblGrid>
        <w:gridCol w:w="5400"/>
        <w:gridCol w:w="2970"/>
      </w:tblGrid>
      <w:tr w:rsidR="003A616E" w:rsidRPr="001F29E2" w14:paraId="1D2ADE27" w14:textId="77777777" w:rsidTr="003A616E">
        <w:tc>
          <w:tcPr>
            <w:tcW w:w="5400" w:type="dxa"/>
            <w:tcBorders>
              <w:top w:val="single" w:sz="4" w:space="0" w:color="auto"/>
              <w:left w:val="single" w:sz="4" w:space="0" w:color="auto"/>
              <w:bottom w:val="single" w:sz="4" w:space="0" w:color="auto"/>
              <w:right w:val="single" w:sz="4" w:space="0" w:color="auto"/>
            </w:tcBorders>
            <w:hideMark/>
          </w:tcPr>
          <w:p w14:paraId="6AB818E5" w14:textId="77777777" w:rsidR="003A616E" w:rsidRPr="001F29E2" w:rsidRDefault="003A616E" w:rsidP="003A616E">
            <w:pPr>
              <w:pStyle w:val="Default"/>
              <w:jc w:val="center"/>
              <w:rPr>
                <w:rFonts w:ascii="Arial" w:hAnsi="Arial" w:cs="Arial"/>
                <w:b/>
                <w:color w:val="auto"/>
              </w:rPr>
            </w:pPr>
            <w:r w:rsidRPr="001F29E2">
              <w:rPr>
                <w:rFonts w:ascii="Arial" w:hAnsi="Arial" w:cs="Arial"/>
                <w:b/>
                <w:color w:val="auto"/>
              </w:rPr>
              <w:t>Conditions</w:t>
            </w:r>
          </w:p>
        </w:tc>
        <w:tc>
          <w:tcPr>
            <w:tcW w:w="2970" w:type="dxa"/>
            <w:tcBorders>
              <w:top w:val="single" w:sz="4" w:space="0" w:color="auto"/>
              <w:left w:val="single" w:sz="4" w:space="0" w:color="auto"/>
              <w:bottom w:val="single" w:sz="4" w:space="0" w:color="auto"/>
              <w:right w:val="single" w:sz="4" w:space="0" w:color="auto"/>
            </w:tcBorders>
            <w:hideMark/>
          </w:tcPr>
          <w:p w14:paraId="33A0069F" w14:textId="77777777" w:rsidR="003A616E" w:rsidRPr="001F29E2" w:rsidRDefault="003A616E" w:rsidP="003A616E">
            <w:pPr>
              <w:pStyle w:val="Default"/>
              <w:jc w:val="center"/>
              <w:rPr>
                <w:rFonts w:ascii="Arial" w:hAnsi="Arial" w:cs="Arial"/>
                <w:b/>
                <w:color w:val="auto"/>
              </w:rPr>
            </w:pPr>
            <w:r w:rsidRPr="001F29E2">
              <w:rPr>
                <w:rFonts w:ascii="Arial" w:hAnsi="Arial" w:cs="Arial"/>
                <w:b/>
                <w:color w:val="auto"/>
              </w:rPr>
              <w:t>Limits</w:t>
            </w:r>
          </w:p>
        </w:tc>
      </w:tr>
      <w:tr w:rsidR="003A616E" w:rsidRPr="001F29E2" w14:paraId="0BA47C81" w14:textId="77777777" w:rsidTr="003A616E">
        <w:tc>
          <w:tcPr>
            <w:tcW w:w="5400" w:type="dxa"/>
            <w:tcBorders>
              <w:top w:val="single" w:sz="4" w:space="0" w:color="auto"/>
              <w:left w:val="single" w:sz="4" w:space="0" w:color="auto"/>
              <w:bottom w:val="single" w:sz="4" w:space="0" w:color="auto"/>
              <w:right w:val="single" w:sz="4" w:space="0" w:color="auto"/>
            </w:tcBorders>
            <w:hideMark/>
          </w:tcPr>
          <w:p w14:paraId="10993039" w14:textId="77777777" w:rsidR="003A616E" w:rsidRPr="001F29E2" w:rsidRDefault="003A616E" w:rsidP="003A616E">
            <w:pPr>
              <w:pStyle w:val="Default"/>
              <w:rPr>
                <w:rFonts w:ascii="Arial" w:hAnsi="Arial" w:cs="Arial"/>
                <w:color w:val="auto"/>
              </w:rPr>
            </w:pPr>
            <w:r w:rsidRPr="001F29E2">
              <w:rPr>
                <w:rFonts w:ascii="Arial" w:hAnsi="Arial" w:cs="Arial"/>
                <w:color w:val="auto"/>
              </w:rPr>
              <w:t>Operating Temperature</w:t>
            </w:r>
          </w:p>
        </w:tc>
        <w:tc>
          <w:tcPr>
            <w:tcW w:w="2970" w:type="dxa"/>
            <w:tcBorders>
              <w:top w:val="single" w:sz="4" w:space="0" w:color="auto"/>
              <w:left w:val="single" w:sz="4" w:space="0" w:color="auto"/>
              <w:bottom w:val="single" w:sz="4" w:space="0" w:color="auto"/>
              <w:right w:val="single" w:sz="4" w:space="0" w:color="auto"/>
            </w:tcBorders>
            <w:hideMark/>
          </w:tcPr>
          <w:p w14:paraId="5FDBBB12" w14:textId="5513D56A" w:rsidR="003A616E" w:rsidRPr="001F29E2" w:rsidRDefault="003A616E">
            <w:pPr>
              <w:pStyle w:val="Default"/>
              <w:rPr>
                <w:rFonts w:ascii="Arial" w:hAnsi="Arial" w:cs="Arial"/>
                <w:color w:val="auto"/>
              </w:rPr>
            </w:pPr>
            <w:r w:rsidRPr="001F29E2">
              <w:rPr>
                <w:rFonts w:ascii="Arial" w:hAnsi="Arial" w:cs="Arial"/>
                <w:color w:val="auto"/>
              </w:rPr>
              <w:t>15</w:t>
            </w:r>
            <w:r>
              <w:rPr>
                <w:rFonts w:ascii="Arial" w:hAnsi="Arial" w:cs="Arial"/>
                <w:color w:val="auto"/>
              </w:rPr>
              <w:sym w:font="Symbol" w:char="F0B0"/>
            </w:r>
            <w:r w:rsidR="004815C1">
              <w:rPr>
                <w:rFonts w:ascii="Arial" w:hAnsi="Arial" w:cs="Arial"/>
                <w:color w:val="auto"/>
              </w:rPr>
              <w:t xml:space="preserve">C to </w:t>
            </w:r>
            <w:r w:rsidR="00DF3387">
              <w:rPr>
                <w:rFonts w:ascii="Arial" w:hAnsi="Arial" w:cs="Arial"/>
                <w:color w:val="auto"/>
              </w:rPr>
              <w:t>4</w:t>
            </w:r>
            <w:r w:rsidRPr="001F29E2">
              <w:rPr>
                <w:rFonts w:ascii="Arial" w:hAnsi="Arial" w:cs="Arial"/>
                <w:color w:val="auto"/>
              </w:rPr>
              <w:t>0</w:t>
            </w:r>
            <w:r>
              <w:rPr>
                <w:rFonts w:ascii="Arial" w:hAnsi="Arial" w:cs="Arial"/>
                <w:color w:val="auto"/>
              </w:rPr>
              <w:sym w:font="Symbol" w:char="F0B0"/>
            </w:r>
            <w:r w:rsidRPr="001F29E2">
              <w:rPr>
                <w:rFonts w:ascii="Arial" w:hAnsi="Arial" w:cs="Arial"/>
                <w:color w:val="auto"/>
              </w:rPr>
              <w:t>C</w:t>
            </w:r>
          </w:p>
        </w:tc>
      </w:tr>
      <w:tr w:rsidR="00DF3387" w:rsidRPr="001F29E2" w14:paraId="0BE08683" w14:textId="77777777" w:rsidTr="003A616E">
        <w:tc>
          <w:tcPr>
            <w:tcW w:w="5400" w:type="dxa"/>
            <w:tcBorders>
              <w:top w:val="single" w:sz="4" w:space="0" w:color="auto"/>
              <w:left w:val="single" w:sz="4" w:space="0" w:color="auto"/>
              <w:bottom w:val="single" w:sz="4" w:space="0" w:color="auto"/>
              <w:right w:val="single" w:sz="4" w:space="0" w:color="auto"/>
            </w:tcBorders>
          </w:tcPr>
          <w:p w14:paraId="14E9127D" w14:textId="11758B0E" w:rsidR="00DF3387" w:rsidRPr="001F29E2" w:rsidRDefault="00DF3387" w:rsidP="00DF3387">
            <w:pPr>
              <w:pStyle w:val="Default"/>
              <w:rPr>
                <w:rFonts w:ascii="Arial" w:hAnsi="Arial" w:cs="Arial"/>
                <w:color w:val="auto"/>
              </w:rPr>
            </w:pPr>
            <w:r w:rsidRPr="001F29E2">
              <w:rPr>
                <w:rFonts w:ascii="Arial" w:hAnsi="Arial" w:cs="Arial"/>
                <w:color w:val="auto"/>
              </w:rPr>
              <w:t>Operating Temperature Short-term*</w:t>
            </w:r>
          </w:p>
        </w:tc>
        <w:tc>
          <w:tcPr>
            <w:tcW w:w="2970" w:type="dxa"/>
            <w:tcBorders>
              <w:top w:val="single" w:sz="4" w:space="0" w:color="auto"/>
              <w:left w:val="single" w:sz="4" w:space="0" w:color="auto"/>
              <w:bottom w:val="single" w:sz="4" w:space="0" w:color="auto"/>
              <w:right w:val="single" w:sz="4" w:space="0" w:color="auto"/>
            </w:tcBorders>
          </w:tcPr>
          <w:p w14:paraId="4C76FD4E" w14:textId="6564554D" w:rsidR="00DF3387" w:rsidRPr="001F29E2" w:rsidRDefault="00DF3387" w:rsidP="00DF3387">
            <w:pPr>
              <w:pStyle w:val="Default"/>
              <w:rPr>
                <w:rFonts w:ascii="Arial" w:hAnsi="Arial" w:cs="Arial"/>
                <w:color w:val="auto"/>
              </w:rPr>
            </w:pPr>
            <w:r w:rsidRPr="001F29E2">
              <w:rPr>
                <w:rFonts w:ascii="Arial" w:hAnsi="Arial" w:cs="Arial"/>
                <w:color w:val="auto"/>
              </w:rPr>
              <w:t>-5</w:t>
            </w:r>
            <w:r>
              <w:rPr>
                <w:rFonts w:ascii="Arial" w:hAnsi="Arial" w:cs="Arial"/>
                <w:color w:val="auto"/>
              </w:rPr>
              <w:sym w:font="Symbol" w:char="F0B0"/>
            </w:r>
            <w:r w:rsidRPr="001F29E2">
              <w:rPr>
                <w:rFonts w:ascii="Arial" w:hAnsi="Arial" w:cs="Arial"/>
                <w:color w:val="auto"/>
              </w:rPr>
              <w:t>C to 50</w:t>
            </w:r>
            <w:r>
              <w:rPr>
                <w:rFonts w:ascii="Arial" w:hAnsi="Arial" w:cs="Arial"/>
                <w:color w:val="auto"/>
              </w:rPr>
              <w:sym w:font="Symbol" w:char="F0B0"/>
            </w:r>
            <w:r w:rsidRPr="001F29E2">
              <w:rPr>
                <w:rFonts w:ascii="Arial" w:hAnsi="Arial" w:cs="Arial"/>
                <w:color w:val="auto"/>
              </w:rPr>
              <w:t>C</w:t>
            </w:r>
          </w:p>
        </w:tc>
      </w:tr>
      <w:tr w:rsidR="00DF3387" w:rsidRPr="001F29E2" w14:paraId="0EC3E6C8" w14:textId="77777777" w:rsidTr="003A616E">
        <w:tc>
          <w:tcPr>
            <w:tcW w:w="5400" w:type="dxa"/>
            <w:tcBorders>
              <w:top w:val="single" w:sz="4" w:space="0" w:color="auto"/>
              <w:left w:val="single" w:sz="4" w:space="0" w:color="auto"/>
              <w:bottom w:val="single" w:sz="4" w:space="0" w:color="auto"/>
              <w:right w:val="single" w:sz="4" w:space="0" w:color="auto"/>
            </w:tcBorders>
            <w:hideMark/>
          </w:tcPr>
          <w:p w14:paraId="674DAE6C" w14:textId="77777777" w:rsidR="00DF3387" w:rsidRPr="001F29E2" w:rsidRDefault="00DF3387" w:rsidP="00DF3387">
            <w:pPr>
              <w:pStyle w:val="Default"/>
              <w:rPr>
                <w:rFonts w:ascii="Arial" w:hAnsi="Arial" w:cs="Arial"/>
                <w:color w:val="auto"/>
              </w:rPr>
            </w:pPr>
            <w:r w:rsidRPr="001F29E2">
              <w:rPr>
                <w:rFonts w:ascii="Arial" w:hAnsi="Arial" w:cs="Arial"/>
                <w:color w:val="auto"/>
              </w:rPr>
              <w:t>Rate of Temperature Change</w:t>
            </w:r>
          </w:p>
        </w:tc>
        <w:tc>
          <w:tcPr>
            <w:tcW w:w="2970" w:type="dxa"/>
            <w:tcBorders>
              <w:top w:val="single" w:sz="4" w:space="0" w:color="auto"/>
              <w:left w:val="single" w:sz="4" w:space="0" w:color="auto"/>
              <w:bottom w:val="single" w:sz="4" w:space="0" w:color="auto"/>
              <w:right w:val="single" w:sz="4" w:space="0" w:color="auto"/>
            </w:tcBorders>
            <w:hideMark/>
          </w:tcPr>
          <w:p w14:paraId="2A29558E" w14:textId="77777777" w:rsidR="00DF3387" w:rsidRPr="001F29E2" w:rsidRDefault="00DF3387" w:rsidP="00DF3387">
            <w:pPr>
              <w:pStyle w:val="Default"/>
              <w:rPr>
                <w:rFonts w:ascii="Arial" w:hAnsi="Arial" w:cs="Arial"/>
                <w:color w:val="auto"/>
              </w:rPr>
            </w:pPr>
            <w:r w:rsidRPr="001F29E2">
              <w:rPr>
                <w:rFonts w:ascii="Arial" w:hAnsi="Arial" w:cs="Arial"/>
                <w:color w:val="auto"/>
              </w:rPr>
              <w:t>30</w:t>
            </w:r>
            <w:r>
              <w:rPr>
                <w:rFonts w:ascii="Arial" w:hAnsi="Arial" w:cs="Arial"/>
                <w:color w:val="auto"/>
              </w:rPr>
              <w:sym w:font="Symbol" w:char="F0B0"/>
            </w:r>
            <w:r w:rsidRPr="001F29E2">
              <w:rPr>
                <w:rFonts w:ascii="Arial" w:hAnsi="Arial" w:cs="Arial"/>
                <w:color w:val="auto"/>
              </w:rPr>
              <w:t>C / hr</w:t>
            </w:r>
          </w:p>
        </w:tc>
      </w:tr>
      <w:tr w:rsidR="00DF3387" w:rsidRPr="001F29E2" w14:paraId="1CBDD4E9" w14:textId="77777777" w:rsidTr="003A616E">
        <w:tc>
          <w:tcPr>
            <w:tcW w:w="5400" w:type="dxa"/>
            <w:tcBorders>
              <w:top w:val="single" w:sz="4" w:space="0" w:color="auto"/>
              <w:left w:val="single" w:sz="4" w:space="0" w:color="auto"/>
              <w:bottom w:val="single" w:sz="4" w:space="0" w:color="auto"/>
              <w:right w:val="single" w:sz="4" w:space="0" w:color="auto"/>
            </w:tcBorders>
            <w:hideMark/>
          </w:tcPr>
          <w:p w14:paraId="0C7930FF" w14:textId="77777777" w:rsidR="00DF3387" w:rsidRPr="001F29E2" w:rsidRDefault="00DF3387" w:rsidP="00DF3387">
            <w:pPr>
              <w:pStyle w:val="Default"/>
              <w:rPr>
                <w:rFonts w:ascii="Arial" w:hAnsi="Arial" w:cs="Arial"/>
                <w:color w:val="auto"/>
              </w:rPr>
            </w:pPr>
            <w:r w:rsidRPr="001F29E2">
              <w:rPr>
                <w:rFonts w:ascii="Arial" w:hAnsi="Arial" w:cs="Arial"/>
                <w:color w:val="auto"/>
              </w:rPr>
              <w:t>Operating Relative Humidity</w:t>
            </w:r>
          </w:p>
        </w:tc>
        <w:tc>
          <w:tcPr>
            <w:tcW w:w="2970" w:type="dxa"/>
            <w:tcBorders>
              <w:top w:val="single" w:sz="4" w:space="0" w:color="auto"/>
              <w:left w:val="single" w:sz="4" w:space="0" w:color="auto"/>
              <w:bottom w:val="single" w:sz="4" w:space="0" w:color="auto"/>
              <w:right w:val="single" w:sz="4" w:space="0" w:color="auto"/>
            </w:tcBorders>
            <w:hideMark/>
          </w:tcPr>
          <w:p w14:paraId="20594BCE" w14:textId="77777777" w:rsidR="00DF3387" w:rsidRPr="001F29E2" w:rsidRDefault="00DF3387" w:rsidP="00DF3387">
            <w:pPr>
              <w:pStyle w:val="Default"/>
              <w:rPr>
                <w:rFonts w:ascii="Arial" w:hAnsi="Arial" w:cs="Arial"/>
                <w:color w:val="auto"/>
              </w:rPr>
            </w:pPr>
            <w:r w:rsidRPr="001F29E2">
              <w:rPr>
                <w:rFonts w:ascii="Arial" w:hAnsi="Arial" w:cs="Arial"/>
                <w:color w:val="auto"/>
              </w:rPr>
              <w:t>5% to 85%</w:t>
            </w:r>
          </w:p>
        </w:tc>
      </w:tr>
      <w:tr w:rsidR="00DF3387" w:rsidRPr="001F29E2" w14:paraId="14A7DBE6" w14:textId="77777777" w:rsidTr="003A616E">
        <w:tc>
          <w:tcPr>
            <w:tcW w:w="5400" w:type="dxa"/>
            <w:tcBorders>
              <w:top w:val="single" w:sz="4" w:space="0" w:color="auto"/>
              <w:left w:val="single" w:sz="4" w:space="0" w:color="auto"/>
              <w:bottom w:val="single" w:sz="4" w:space="0" w:color="auto"/>
              <w:right w:val="single" w:sz="4" w:space="0" w:color="auto"/>
            </w:tcBorders>
            <w:hideMark/>
          </w:tcPr>
          <w:p w14:paraId="399DB587" w14:textId="77777777" w:rsidR="00DF3387" w:rsidRPr="001F29E2" w:rsidRDefault="00DF3387" w:rsidP="00DF3387">
            <w:pPr>
              <w:pStyle w:val="Default"/>
              <w:rPr>
                <w:rFonts w:ascii="Arial" w:hAnsi="Arial" w:cs="Arial"/>
                <w:color w:val="auto"/>
              </w:rPr>
            </w:pPr>
            <w:r w:rsidRPr="001F29E2">
              <w:rPr>
                <w:rFonts w:ascii="Arial" w:hAnsi="Arial" w:cs="Arial"/>
                <w:color w:val="auto"/>
              </w:rPr>
              <w:t>Dew Point</w:t>
            </w:r>
          </w:p>
        </w:tc>
        <w:tc>
          <w:tcPr>
            <w:tcW w:w="2970" w:type="dxa"/>
            <w:tcBorders>
              <w:top w:val="single" w:sz="4" w:space="0" w:color="auto"/>
              <w:left w:val="single" w:sz="4" w:space="0" w:color="auto"/>
              <w:bottom w:val="single" w:sz="4" w:space="0" w:color="auto"/>
              <w:right w:val="single" w:sz="4" w:space="0" w:color="auto"/>
            </w:tcBorders>
            <w:hideMark/>
          </w:tcPr>
          <w:p w14:paraId="7249CF6F" w14:textId="77777777" w:rsidR="00DF3387" w:rsidRPr="001F29E2" w:rsidRDefault="00DF3387" w:rsidP="00DF3387">
            <w:pPr>
              <w:pStyle w:val="Default"/>
              <w:rPr>
                <w:rFonts w:ascii="Arial" w:hAnsi="Arial" w:cs="Arial"/>
                <w:color w:val="auto"/>
              </w:rPr>
            </w:pPr>
            <w:r w:rsidRPr="001F29E2">
              <w:rPr>
                <w:rFonts w:ascii="Arial" w:hAnsi="Arial" w:cs="Arial"/>
                <w:color w:val="auto"/>
              </w:rPr>
              <w:t>17</w:t>
            </w:r>
            <w:r>
              <w:rPr>
                <w:rFonts w:ascii="Arial" w:hAnsi="Arial" w:cs="Arial"/>
                <w:color w:val="auto"/>
              </w:rPr>
              <w:sym w:font="Symbol" w:char="F0B0"/>
            </w:r>
            <w:r w:rsidRPr="001F29E2">
              <w:rPr>
                <w:rFonts w:ascii="Arial" w:hAnsi="Arial" w:cs="Arial"/>
                <w:color w:val="auto"/>
              </w:rPr>
              <w:t>C</w:t>
            </w:r>
          </w:p>
        </w:tc>
      </w:tr>
    </w:tbl>
    <w:p w14:paraId="06ABC2BA" w14:textId="77777777" w:rsidR="003A616E" w:rsidRPr="001F29E2" w:rsidRDefault="003A616E" w:rsidP="003A616E">
      <w:pPr>
        <w:pStyle w:val="Default"/>
        <w:rPr>
          <w:rFonts w:ascii="Arial" w:hAnsi="Arial" w:cs="Arial"/>
          <w:color w:val="auto"/>
        </w:rPr>
      </w:pPr>
    </w:p>
    <w:p w14:paraId="065A0795" w14:textId="77777777" w:rsidR="003A616E" w:rsidRPr="001F29E2" w:rsidRDefault="003A616E" w:rsidP="003A616E">
      <w:pPr>
        <w:pStyle w:val="Default"/>
        <w:ind w:left="1080"/>
        <w:rPr>
          <w:rFonts w:ascii="Arial" w:hAnsi="Arial" w:cs="Arial"/>
          <w:color w:val="auto"/>
        </w:rPr>
      </w:pPr>
      <w:r w:rsidRPr="001F29E2">
        <w:rPr>
          <w:rFonts w:ascii="Arial" w:hAnsi="Arial" w:cs="Arial"/>
          <w:color w:val="auto"/>
        </w:rPr>
        <w:t>Notes:</w:t>
      </w:r>
    </w:p>
    <w:p w14:paraId="46E18079" w14:textId="77777777" w:rsidR="003A616E" w:rsidRDefault="003A616E" w:rsidP="003A616E">
      <w:pPr>
        <w:pStyle w:val="Default"/>
        <w:ind w:left="1080"/>
        <w:rPr>
          <w:rFonts w:ascii="Arial" w:hAnsi="Arial" w:cs="Arial"/>
          <w:color w:val="auto"/>
        </w:rPr>
      </w:pPr>
      <w:r w:rsidRPr="001F29E2">
        <w:rPr>
          <w:rFonts w:ascii="Arial" w:hAnsi="Arial" w:cs="Arial"/>
          <w:color w:val="auto"/>
        </w:rPr>
        <w:t>* Short-term refers to a time period of not greater than 96 consecutive hours, and a total of not more than 360 hours per year</w:t>
      </w:r>
      <w:r>
        <w:rPr>
          <w:rFonts w:ascii="Arial" w:hAnsi="Arial" w:cs="Arial"/>
          <w:color w:val="auto"/>
        </w:rPr>
        <w:t>.</w:t>
      </w:r>
    </w:p>
    <w:p w14:paraId="259919E8" w14:textId="77777777" w:rsidR="00DF3387" w:rsidRDefault="00DF3387" w:rsidP="003A616E">
      <w:pPr>
        <w:pStyle w:val="Default"/>
        <w:ind w:left="1080"/>
        <w:rPr>
          <w:rFonts w:ascii="Arial" w:hAnsi="Arial" w:cs="Arial"/>
          <w:color w:val="auto"/>
        </w:rPr>
      </w:pPr>
    </w:p>
    <w:p w14:paraId="106F120C" w14:textId="77777777" w:rsidR="000C7103" w:rsidRPr="000C7103" w:rsidRDefault="000C7103" w:rsidP="000C7103">
      <w:pPr>
        <w:pStyle w:val="Default"/>
        <w:ind w:left="1080"/>
        <w:rPr>
          <w:rFonts w:ascii="Arial" w:hAnsi="Arial" w:cs="Arial"/>
          <w:color w:val="auto"/>
        </w:rPr>
      </w:pPr>
      <w:r w:rsidRPr="000C7103">
        <w:rPr>
          <w:rFonts w:ascii="Arial" w:hAnsi="Arial" w:cs="Arial"/>
          <w:color w:val="auto"/>
        </w:rPr>
        <w:t>Equipment deployed in outside plant locations shall conform to the applicable requirements in GR-3108-CORE, Sections 4.1, 4.2, 4.3, 4.4, 4.5, and 4.6.</w:t>
      </w:r>
    </w:p>
    <w:p w14:paraId="540A7547" w14:textId="77777777" w:rsidR="003A616E" w:rsidRPr="001F29E2" w:rsidRDefault="003A616E" w:rsidP="003A616E">
      <w:pPr>
        <w:pStyle w:val="Default"/>
        <w:ind w:left="1080"/>
        <w:rPr>
          <w:rFonts w:ascii="Arial" w:hAnsi="Arial" w:cs="Arial"/>
          <w:color w:val="auto"/>
        </w:rPr>
      </w:pPr>
    </w:p>
    <w:p w14:paraId="3041FE09" w14:textId="77777777" w:rsidR="003A616E" w:rsidRPr="002864AE" w:rsidRDefault="003A616E" w:rsidP="003A616E">
      <w:pPr>
        <w:pStyle w:val="Heading2"/>
        <w:spacing w:before="0"/>
        <w:ind w:left="1080"/>
        <w:rPr>
          <w:b w:val="0"/>
          <w:i/>
          <w:sz w:val="28"/>
          <w:szCs w:val="28"/>
        </w:rPr>
      </w:pPr>
      <w:bookmarkStart w:id="204" w:name="_Toc444158895"/>
      <w:bookmarkStart w:id="205" w:name="_Toc444868003"/>
      <w:r w:rsidRPr="002864AE">
        <w:t xml:space="preserve">R2-2: </w:t>
      </w:r>
      <w:r w:rsidRPr="006C547A">
        <w:t>Altitude</w:t>
      </w:r>
      <w:bookmarkEnd w:id="204"/>
      <w:bookmarkEnd w:id="205"/>
      <w:r w:rsidRPr="002864AE">
        <w:rPr>
          <w:b w:val="0"/>
          <w:i/>
          <w:sz w:val="28"/>
          <w:szCs w:val="28"/>
        </w:rPr>
        <w:t xml:space="preserve"> </w:t>
      </w:r>
      <w:bookmarkStart w:id="206" w:name="_Toc438128169"/>
    </w:p>
    <w:p w14:paraId="6EBB5F8E" w14:textId="77777777" w:rsidR="003A616E" w:rsidRPr="002864AE" w:rsidRDefault="003A616E" w:rsidP="003A616E">
      <w:pPr>
        <w:ind w:left="1080"/>
      </w:pPr>
      <w:r w:rsidRPr="002864AE">
        <w:t xml:space="preserve">Altitude conformance shall be stated by the manufacture via documentation containing specific product information and company identification information (logo). Typical forms of documentation are Product Data Sheets, Product Manuals or Letters of Attestation. Formal testing documentation from third party testing labs is an acceptable alternative. </w:t>
      </w:r>
    </w:p>
    <w:p w14:paraId="254DC4F2" w14:textId="77777777" w:rsidR="003A616E" w:rsidRPr="002864AE" w:rsidRDefault="003A616E" w:rsidP="00D76E30">
      <w:pPr>
        <w:pStyle w:val="ListParagraph"/>
        <w:widowControl/>
        <w:numPr>
          <w:ilvl w:val="0"/>
          <w:numId w:val="32"/>
        </w:numPr>
        <w:ind w:left="1800"/>
        <w:contextualSpacing/>
        <w:rPr>
          <w:rFonts w:cs="Arial"/>
        </w:rPr>
      </w:pPr>
      <w:r w:rsidRPr="002864AE">
        <w:rPr>
          <w:rFonts w:ascii="Arial" w:hAnsi="Arial" w:cs="Arial"/>
          <w:sz w:val="24"/>
          <w:szCs w:val="24"/>
        </w:rPr>
        <w:t xml:space="preserve">The equipment shall function within the limits established in R2-1 for altitudes between 60 meters (200 ft) below sea level through 1830 meters (6000 ft) above sea level. </w:t>
      </w:r>
    </w:p>
    <w:p w14:paraId="33894338" w14:textId="77777777" w:rsidR="003A616E" w:rsidRDefault="003A616E" w:rsidP="00D76E30">
      <w:pPr>
        <w:pStyle w:val="ListParagraph"/>
        <w:widowControl/>
        <w:numPr>
          <w:ilvl w:val="0"/>
          <w:numId w:val="32"/>
        </w:numPr>
        <w:ind w:left="1800"/>
        <w:contextualSpacing/>
        <w:rPr>
          <w:rFonts w:ascii="Arial" w:hAnsi="Arial" w:cs="Arial"/>
          <w:sz w:val="24"/>
          <w:szCs w:val="24"/>
        </w:rPr>
      </w:pPr>
      <w:r w:rsidRPr="002864AE">
        <w:rPr>
          <w:rFonts w:ascii="Arial" w:hAnsi="Arial" w:cs="Arial"/>
          <w:sz w:val="24"/>
          <w:szCs w:val="24"/>
        </w:rPr>
        <w:t>The maximum temperature limit stated in R2-1 may be de-rated 1</w:t>
      </w:r>
      <w:r w:rsidRPr="002864AE">
        <w:rPr>
          <w:rFonts w:ascii="Arial" w:hAnsi="Arial" w:cs="Arial"/>
          <w:sz w:val="24"/>
          <w:szCs w:val="24"/>
        </w:rPr>
        <w:sym w:font="Symbol" w:char="F0B0"/>
      </w:r>
      <w:r w:rsidRPr="002864AE">
        <w:rPr>
          <w:rFonts w:ascii="Arial" w:hAnsi="Arial" w:cs="Arial"/>
          <w:sz w:val="24"/>
          <w:szCs w:val="24"/>
        </w:rPr>
        <w:t>C for every 300 meters (1000 ft) segment above 1830 meters (6000 ft) but below 3960 meters (13,000 ft) above sea level. Operation above 3960 meters do not require confirmation.</w:t>
      </w:r>
    </w:p>
    <w:p w14:paraId="516A1DAD" w14:textId="77777777" w:rsidR="000C7103" w:rsidRPr="000C7103" w:rsidRDefault="000C7103" w:rsidP="000C7103">
      <w:pPr>
        <w:ind w:left="1080"/>
      </w:pPr>
      <w:r>
        <w:t>Equipment deployed in outside plant locations</w:t>
      </w:r>
      <w:r w:rsidRPr="000C7103">
        <w:t xml:space="preserve"> </w:t>
      </w:r>
      <w:r w:rsidRPr="00993E17">
        <w:t xml:space="preserve">shall </w:t>
      </w:r>
      <w:r w:rsidRPr="000C7103">
        <w:t>conform to Telcordia publication GR-3108-CORE, Section 4.7.</w:t>
      </w:r>
    </w:p>
    <w:p w14:paraId="730E4542" w14:textId="77777777" w:rsidR="000C7103" w:rsidRPr="000C7103" w:rsidRDefault="000C7103" w:rsidP="000C7103">
      <w:pPr>
        <w:widowControl/>
        <w:ind w:left="1080"/>
        <w:contextualSpacing/>
        <w:rPr>
          <w:rFonts w:ascii="Arial" w:hAnsi="Arial" w:cs="Arial"/>
          <w:sz w:val="24"/>
          <w:szCs w:val="24"/>
        </w:rPr>
      </w:pPr>
    </w:p>
    <w:p w14:paraId="33E483E0" w14:textId="77777777" w:rsidR="003A616E" w:rsidRPr="0051606F" w:rsidRDefault="003A616E" w:rsidP="003A616E">
      <w:pPr>
        <w:pStyle w:val="Heading2"/>
        <w:ind w:left="1080"/>
      </w:pPr>
      <w:bookmarkStart w:id="207" w:name="_Toc444158896"/>
      <w:bookmarkStart w:id="208" w:name="_Toc444868004"/>
      <w:r w:rsidRPr="0051606F">
        <w:t>R2-</w:t>
      </w:r>
      <w:r>
        <w:t>3</w:t>
      </w:r>
      <w:r w:rsidRPr="0051606F">
        <w:t>: Energy Efficiency</w:t>
      </w:r>
      <w:bookmarkEnd w:id="206"/>
      <w:bookmarkEnd w:id="207"/>
      <w:bookmarkEnd w:id="208"/>
      <w:r w:rsidRPr="0051606F">
        <w:t xml:space="preserve"> </w:t>
      </w:r>
    </w:p>
    <w:p w14:paraId="60A3FB9E" w14:textId="77777777" w:rsidR="003A616E" w:rsidRDefault="003A616E" w:rsidP="003A616E">
      <w:pPr>
        <w:ind w:left="1080"/>
        <w:rPr>
          <w:rFonts w:cs="Arial"/>
          <w:szCs w:val="24"/>
        </w:rPr>
      </w:pPr>
      <w:r>
        <w:rPr>
          <w:rFonts w:cs="Arial"/>
          <w:szCs w:val="24"/>
        </w:rPr>
        <w:t>When equipment is eligible for the United States Environmental Protection Agency (EPA) Energy Star</w:t>
      </w:r>
      <w:r w:rsidRPr="002C387E">
        <w:rPr>
          <w:rFonts w:cs="Arial"/>
          <w:szCs w:val="24"/>
          <w:vertAlign w:val="superscript"/>
        </w:rPr>
        <w:t>®</w:t>
      </w:r>
      <w:r>
        <w:rPr>
          <w:rFonts w:cs="Arial"/>
          <w:szCs w:val="24"/>
        </w:rPr>
        <w:t xml:space="preserve"> certification for Computer Servers, the supplier shall report if the equipment is EPA Energy Star</w:t>
      </w:r>
      <w:r w:rsidRPr="002C387E">
        <w:rPr>
          <w:rFonts w:cs="Arial"/>
          <w:szCs w:val="24"/>
          <w:vertAlign w:val="superscript"/>
        </w:rPr>
        <w:t>®</w:t>
      </w:r>
      <w:r>
        <w:rPr>
          <w:rFonts w:cs="Arial"/>
          <w:szCs w:val="24"/>
        </w:rPr>
        <w:t xml:space="preserve"> certified (Yes / No).  If Yes, a copy of the written certification by a Certification Body recognized by the EPA for Computer Servers shall be provided.  Eligibility criteria can be found at </w:t>
      </w:r>
      <w:hyperlink r:id="rId33" w:history="1">
        <w:r w:rsidRPr="005C0CE3">
          <w:rPr>
            <w:rStyle w:val="Hyperlink"/>
            <w:rFonts w:cs="Arial"/>
          </w:rPr>
          <w:t>www.energystar.gov/specifications</w:t>
        </w:r>
      </w:hyperlink>
      <w:r>
        <w:rPr>
          <w:rFonts w:cs="Arial"/>
          <w:szCs w:val="24"/>
        </w:rPr>
        <w:t xml:space="preserve">.  </w:t>
      </w:r>
    </w:p>
    <w:p w14:paraId="0DF8D509" w14:textId="77777777" w:rsidR="003A616E" w:rsidRDefault="003A616E" w:rsidP="003A616E">
      <w:pPr>
        <w:ind w:left="1080"/>
        <w:rPr>
          <w:rFonts w:cs="Arial"/>
          <w:szCs w:val="24"/>
        </w:rPr>
      </w:pPr>
    </w:p>
    <w:p w14:paraId="1E117EAE" w14:textId="77777777" w:rsidR="003A616E" w:rsidRDefault="003A616E" w:rsidP="003A616E">
      <w:pPr>
        <w:ind w:left="1080"/>
        <w:rPr>
          <w:rFonts w:cs="Arial"/>
          <w:szCs w:val="24"/>
        </w:rPr>
      </w:pPr>
      <w:r>
        <w:rPr>
          <w:rFonts w:cs="Arial"/>
          <w:szCs w:val="24"/>
        </w:rPr>
        <w:t>When applicable, the Alliance for Telecommunications Industry Solutions (ATIS)</w:t>
      </w:r>
      <w:r w:rsidRPr="0051606F">
        <w:rPr>
          <w:rFonts w:cs="Arial"/>
          <w:szCs w:val="24"/>
        </w:rPr>
        <w:t xml:space="preserve"> Telecommunications Energy Efficiency Requirements </w:t>
      </w:r>
      <w:r>
        <w:rPr>
          <w:rFonts w:cs="Arial"/>
          <w:szCs w:val="24"/>
        </w:rPr>
        <w:t xml:space="preserve">rating </w:t>
      </w:r>
      <w:r w:rsidRPr="0051606F">
        <w:rPr>
          <w:rFonts w:cs="Arial"/>
          <w:szCs w:val="24"/>
        </w:rPr>
        <w:t>(TEER</w:t>
      </w:r>
      <w:r>
        <w:rPr>
          <w:rFonts w:cs="Arial"/>
          <w:szCs w:val="24"/>
        </w:rPr>
        <w:t xml:space="preserve">) </w:t>
      </w:r>
      <w:r w:rsidRPr="0051606F">
        <w:rPr>
          <w:rFonts w:cs="Arial"/>
          <w:szCs w:val="24"/>
        </w:rPr>
        <w:t>shall be measured and reported.</w:t>
      </w:r>
      <w:r>
        <w:rPr>
          <w:rFonts w:cs="Arial"/>
          <w:szCs w:val="24"/>
        </w:rPr>
        <w:t xml:space="preserve">  Reference </w:t>
      </w:r>
      <w:r w:rsidRPr="000F54CD">
        <w:rPr>
          <w:rFonts w:cs="Arial"/>
          <w:bCs/>
          <w:szCs w:val="24"/>
        </w:rPr>
        <w:t>ATIS-0600015.2009</w:t>
      </w:r>
      <w:r>
        <w:rPr>
          <w:rFonts w:cs="Arial"/>
          <w:bCs/>
          <w:szCs w:val="24"/>
        </w:rPr>
        <w:t xml:space="preserve"> and supplemental standard ATIS-0600015.01.2014, </w:t>
      </w:r>
      <w:r w:rsidRPr="00DB0A14">
        <w:rPr>
          <w:rFonts w:cs="Arial"/>
          <w:bCs/>
          <w:i/>
          <w:szCs w:val="24"/>
        </w:rPr>
        <w:t>Energy Efficiency for Telecommunication Equipment, Methodology for Measurement and Reporting – Server Requirements</w:t>
      </w:r>
      <w:r>
        <w:rPr>
          <w:rFonts w:cs="Arial"/>
          <w:bCs/>
          <w:szCs w:val="24"/>
        </w:rPr>
        <w:t>,</w:t>
      </w:r>
      <w:r w:rsidRPr="002C387E">
        <w:rPr>
          <w:rFonts w:cs="Arial"/>
          <w:bCs/>
          <w:szCs w:val="24"/>
        </w:rPr>
        <w:t xml:space="preserve"> </w:t>
      </w:r>
      <w:r>
        <w:rPr>
          <w:rFonts w:cs="Arial"/>
          <w:bCs/>
          <w:szCs w:val="24"/>
        </w:rPr>
        <w:t xml:space="preserve"> </w:t>
      </w:r>
      <w:hyperlink r:id="rId34" w:history="1">
        <w:r>
          <w:rPr>
            <w:rStyle w:val="Hyperlink"/>
            <w:rFonts w:cs="Arial"/>
          </w:rPr>
          <w:t>www.atis.org/docstore/default.aspx</w:t>
        </w:r>
      </w:hyperlink>
      <w:r w:rsidRPr="002C387E">
        <w:rPr>
          <w:rFonts w:cs="Arial"/>
          <w:bCs/>
          <w:szCs w:val="24"/>
        </w:rPr>
        <w:t>.</w:t>
      </w:r>
      <w:r w:rsidRPr="0051606F">
        <w:rPr>
          <w:rFonts w:cs="Arial"/>
          <w:szCs w:val="24"/>
        </w:rPr>
        <w:t xml:space="preserve"> </w:t>
      </w:r>
    </w:p>
    <w:p w14:paraId="2035ACD5" w14:textId="77777777" w:rsidR="003A616E" w:rsidRDefault="003A616E" w:rsidP="003A616E">
      <w:pPr>
        <w:ind w:left="1080"/>
        <w:rPr>
          <w:rFonts w:cs="Arial"/>
          <w:szCs w:val="24"/>
        </w:rPr>
      </w:pPr>
    </w:p>
    <w:p w14:paraId="46343621" w14:textId="77777777" w:rsidR="003A616E" w:rsidRPr="0051606F" w:rsidRDefault="003A616E" w:rsidP="003A616E">
      <w:pPr>
        <w:ind w:left="1080"/>
        <w:rPr>
          <w:rFonts w:cs="Arial"/>
          <w:b/>
          <w:szCs w:val="24"/>
        </w:rPr>
      </w:pPr>
      <w:r>
        <w:rPr>
          <w:rFonts w:cs="Arial"/>
          <w:szCs w:val="24"/>
        </w:rPr>
        <w:t xml:space="preserve">If the ATIS TEER rating is unknown, the latest SPECpower_ssj2008 server rating and output test document may be substituted.  This benchmark is available from the Standard Performance Evaluation Corporation, 6685 Merchant Place, Suite 100, Warrenton, VA 20187.   </w:t>
      </w:r>
      <w:hyperlink r:id="rId35" w:history="1">
        <w:r w:rsidRPr="003B6BEF">
          <w:rPr>
            <w:rStyle w:val="Hyperlink"/>
            <w:rFonts w:cs="Arial"/>
          </w:rPr>
          <w:t>www.spec.org</w:t>
        </w:r>
      </w:hyperlink>
    </w:p>
    <w:p w14:paraId="5C0D6628" w14:textId="77777777" w:rsidR="003A616E" w:rsidRPr="00E73335" w:rsidRDefault="003A616E" w:rsidP="003A616E">
      <w:pPr>
        <w:pStyle w:val="Heading2"/>
        <w:ind w:left="1080"/>
      </w:pPr>
      <w:bookmarkStart w:id="209" w:name="_Toc103590626"/>
      <w:bookmarkStart w:id="210" w:name="_Toc444158897"/>
      <w:bookmarkStart w:id="211" w:name="_Toc444868005"/>
      <w:bookmarkStart w:id="212" w:name="_Toc88534674"/>
      <w:bookmarkStart w:id="213" w:name="_Toc90192556"/>
      <w:bookmarkStart w:id="214" w:name="_Toc90349226"/>
      <w:bookmarkStart w:id="215" w:name="_Toc104090509"/>
      <w:bookmarkStart w:id="216" w:name="_Toc141703617"/>
      <w:bookmarkStart w:id="217" w:name="_Toc142996823"/>
      <w:bookmarkStart w:id="218" w:name="_Toc176075749"/>
      <w:bookmarkStart w:id="219" w:name="_Toc32635653"/>
      <w:bookmarkStart w:id="220" w:name="_Toc32636140"/>
      <w:bookmarkStart w:id="221" w:name="_Toc32836172"/>
      <w:bookmarkStart w:id="222" w:name="_Toc37554800"/>
      <w:bookmarkStart w:id="223" w:name="_Toc52784216"/>
      <w:bookmarkEnd w:id="199"/>
      <w:bookmarkEnd w:id="200"/>
      <w:bookmarkEnd w:id="201"/>
      <w:bookmarkEnd w:id="209"/>
      <w:r w:rsidRPr="00E73335">
        <w:t>R2-4</w:t>
      </w:r>
      <w:r>
        <w:t>:</w:t>
      </w:r>
      <w:r w:rsidRPr="00E73335">
        <w:t xml:space="preserve"> Equipment Air Flow</w:t>
      </w:r>
      <w:bookmarkEnd w:id="210"/>
      <w:bookmarkEnd w:id="211"/>
      <w:r w:rsidRPr="00E73335">
        <w:t xml:space="preserve"> </w:t>
      </w:r>
    </w:p>
    <w:p w14:paraId="0914E207" w14:textId="77777777" w:rsidR="003A616E" w:rsidRPr="000C7103" w:rsidRDefault="003A616E" w:rsidP="000C7103">
      <w:pPr>
        <w:ind w:left="1080"/>
        <w:rPr>
          <w:rFonts w:cs="Arial"/>
          <w:szCs w:val="24"/>
        </w:rPr>
      </w:pPr>
      <w:r w:rsidRPr="000C7103">
        <w:rPr>
          <w:rFonts w:cs="Arial"/>
          <w:szCs w:val="24"/>
        </w:rPr>
        <w:t>Establishing consistent air flow patterns for all network elements supports the efficient design and use of infrastructure cooling technologies.</w:t>
      </w:r>
    </w:p>
    <w:p w14:paraId="012FE3B0" w14:textId="77777777" w:rsidR="003A616E" w:rsidRPr="000C7103" w:rsidRDefault="003A616E" w:rsidP="000C7103">
      <w:pPr>
        <w:ind w:left="1080"/>
        <w:rPr>
          <w:rFonts w:cs="Arial"/>
          <w:szCs w:val="24"/>
        </w:rPr>
      </w:pPr>
    </w:p>
    <w:p w14:paraId="253E92CF" w14:textId="77777777" w:rsidR="003A616E" w:rsidRPr="000C7103" w:rsidRDefault="003A616E" w:rsidP="000C7103">
      <w:pPr>
        <w:ind w:left="1080"/>
        <w:rPr>
          <w:rFonts w:cs="Arial"/>
          <w:szCs w:val="24"/>
        </w:rPr>
      </w:pPr>
      <w:r w:rsidRPr="000C7103">
        <w:rPr>
          <w:rFonts w:cs="Arial"/>
          <w:szCs w:val="24"/>
        </w:rPr>
        <w:t>Air cooled equipment shall be designed and verified to utilize a cold aisle air inlet and a hot aisle exhaust. This is commonly known as front aisle air intake and rear aisle air exhaust. The nomenclature for the individual products may differed based on the equipment faces the manufacture calls “front” and ”rear”. The intake equipment face shall be orientated toward the cold aisle and the exhaust equipment face shall be orientated to the hot aisle.</w:t>
      </w:r>
    </w:p>
    <w:p w14:paraId="6C92C7B2" w14:textId="77777777" w:rsidR="003A616E" w:rsidRDefault="003A616E" w:rsidP="003A616E">
      <w:pPr>
        <w:pStyle w:val="Default"/>
        <w:ind w:left="1080"/>
        <w:rPr>
          <w:rFonts w:ascii="Arial" w:hAnsi="Arial" w:cs="Arial"/>
          <w:color w:val="auto"/>
        </w:rPr>
      </w:pPr>
    </w:p>
    <w:p w14:paraId="5603DB5B" w14:textId="77777777" w:rsidR="003A616E" w:rsidRDefault="003A616E" w:rsidP="003A616E">
      <w:pPr>
        <w:pStyle w:val="Default"/>
        <w:rPr>
          <w:rFonts w:ascii="Arial" w:hAnsi="Arial" w:cs="Arial"/>
          <w:color w:val="auto"/>
        </w:rPr>
      </w:pPr>
      <w:r>
        <w:rPr>
          <w:rFonts w:ascii="Arial" w:hAnsi="Arial" w:cs="Arial"/>
          <w:noProof/>
          <w:color w:val="auto"/>
        </w:rPr>
        <mc:AlternateContent>
          <mc:Choice Requires="wpg">
            <w:drawing>
              <wp:anchor distT="0" distB="0" distL="114300" distR="114300" simplePos="0" relativeHeight="251659264" behindDoc="0" locked="0" layoutInCell="1" allowOverlap="1" wp14:anchorId="66AF315A" wp14:editId="6A0525B4">
                <wp:simplePos x="0" y="0"/>
                <wp:positionH relativeFrom="column">
                  <wp:posOffset>1578935</wp:posOffset>
                </wp:positionH>
                <wp:positionV relativeFrom="paragraph">
                  <wp:posOffset>45336</wp:posOffset>
                </wp:positionV>
                <wp:extent cx="4262862" cy="1193800"/>
                <wp:effectExtent l="0" t="0" r="4445" b="25400"/>
                <wp:wrapNone/>
                <wp:docPr id="3" name="Group 3"/>
                <wp:cNvGraphicFramePr/>
                <a:graphic xmlns:a="http://schemas.openxmlformats.org/drawingml/2006/main">
                  <a:graphicData uri="http://schemas.microsoft.com/office/word/2010/wordprocessingGroup">
                    <wpg:wgp>
                      <wpg:cNvGrpSpPr/>
                      <wpg:grpSpPr>
                        <a:xfrm>
                          <a:off x="0" y="0"/>
                          <a:ext cx="4262862" cy="1193800"/>
                          <a:chOff x="0" y="0"/>
                          <a:chExt cx="4262862" cy="1193800"/>
                        </a:xfrm>
                      </wpg:grpSpPr>
                      <wpg:grpSp>
                        <wpg:cNvPr id="9" name="Group 9"/>
                        <wpg:cNvGrpSpPr/>
                        <wpg:grpSpPr>
                          <a:xfrm>
                            <a:off x="1095153" y="0"/>
                            <a:ext cx="2032000" cy="1193800"/>
                            <a:chOff x="0" y="0"/>
                            <a:chExt cx="2032000" cy="1193800"/>
                          </a:xfrm>
                        </wpg:grpSpPr>
                        <wps:wsp>
                          <wps:cNvPr id="10" name="Rectangle 10"/>
                          <wps:cNvSpPr/>
                          <wps:spPr>
                            <a:xfrm>
                              <a:off x="539750" y="0"/>
                              <a:ext cx="771525" cy="1193800"/>
                            </a:xfrm>
                            <a:prstGeom prst="rect">
                              <a:avLst/>
                            </a:prstGeom>
                            <a:solidFill>
                              <a:schemeClr val="bg1">
                                <a:lumMod val="5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1308100" y="152400"/>
                              <a:ext cx="723900" cy="209550"/>
                              <a:chOff x="0" y="0"/>
                              <a:chExt cx="723900" cy="209550"/>
                            </a:xfrm>
                          </wpg:grpSpPr>
                          <wps:wsp>
                            <wps:cNvPr id="16" name="Right Arrow 16"/>
                            <wps:cNvSpPr/>
                            <wps:spPr>
                              <a:xfrm>
                                <a:off x="180975" y="0"/>
                                <a:ext cx="542925" cy="209550"/>
                              </a:xfrm>
                              <a:prstGeom prst="rightArrow">
                                <a:avLst/>
                              </a:prstGeom>
                              <a:solidFill>
                                <a:srgbClr val="FF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0" y="104775"/>
                                <a:ext cx="177800" cy="0"/>
                              </a:xfrm>
                              <a:prstGeom prst="line">
                                <a:avLst/>
                              </a:prstGeom>
                              <a:ln w="285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1" name="Group 21"/>
                          <wpg:cNvGrpSpPr/>
                          <wpg:grpSpPr>
                            <a:xfrm>
                              <a:off x="1308100" y="501650"/>
                              <a:ext cx="723900" cy="209550"/>
                              <a:chOff x="0" y="0"/>
                              <a:chExt cx="723900" cy="209550"/>
                            </a:xfrm>
                          </wpg:grpSpPr>
                          <wps:wsp>
                            <wps:cNvPr id="25" name="Right Arrow 25"/>
                            <wps:cNvSpPr/>
                            <wps:spPr>
                              <a:xfrm>
                                <a:off x="180975" y="0"/>
                                <a:ext cx="542925" cy="209550"/>
                              </a:xfrm>
                              <a:prstGeom prst="rightArrow">
                                <a:avLst/>
                              </a:prstGeom>
                              <a:solidFill>
                                <a:srgbClr val="FF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Connector 27"/>
                            <wps:cNvCnPr/>
                            <wps:spPr>
                              <a:xfrm>
                                <a:off x="0" y="104775"/>
                                <a:ext cx="177800" cy="0"/>
                              </a:xfrm>
                              <a:prstGeom prst="line">
                                <a:avLst/>
                              </a:prstGeom>
                              <a:ln w="285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9" name="Group 29"/>
                          <wpg:cNvGrpSpPr/>
                          <wpg:grpSpPr>
                            <a:xfrm>
                              <a:off x="1308100" y="850900"/>
                              <a:ext cx="723900" cy="209550"/>
                              <a:chOff x="0" y="0"/>
                              <a:chExt cx="723900" cy="209550"/>
                            </a:xfrm>
                          </wpg:grpSpPr>
                          <wps:wsp>
                            <wps:cNvPr id="30" name="Right Arrow 30"/>
                            <wps:cNvSpPr/>
                            <wps:spPr>
                              <a:xfrm>
                                <a:off x="180975" y="0"/>
                                <a:ext cx="542925" cy="209550"/>
                              </a:xfrm>
                              <a:prstGeom prst="rightArrow">
                                <a:avLst/>
                              </a:prstGeom>
                              <a:solidFill>
                                <a:srgbClr val="FF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0" y="104775"/>
                                <a:ext cx="177800" cy="0"/>
                              </a:xfrm>
                              <a:prstGeom prst="line">
                                <a:avLst/>
                              </a:prstGeom>
                              <a:ln w="285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2" name="Group 32"/>
                          <wpg:cNvGrpSpPr/>
                          <wpg:grpSpPr>
                            <a:xfrm>
                              <a:off x="0" y="114300"/>
                              <a:ext cx="530352" cy="258793"/>
                              <a:chOff x="0" y="0"/>
                              <a:chExt cx="530352" cy="258793"/>
                            </a:xfrm>
                          </wpg:grpSpPr>
                          <wps:wsp>
                            <wps:cNvPr id="33" name="Right Arrow 33"/>
                            <wps:cNvSpPr/>
                            <wps:spPr>
                              <a:xfrm>
                                <a:off x="0" y="0"/>
                                <a:ext cx="336430" cy="258793"/>
                              </a:xfrm>
                              <a:prstGeom prst="rightArrow">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Connector 36"/>
                            <wps:cNvCnPr/>
                            <wps:spPr>
                              <a:xfrm flipV="1">
                                <a:off x="343814" y="131674"/>
                                <a:ext cx="186538" cy="3658"/>
                              </a:xfrm>
                              <a:prstGeom prst="line">
                                <a:avLst/>
                              </a:prstGeom>
                              <a:ln w="285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7" name="Group 37"/>
                          <wpg:cNvGrpSpPr/>
                          <wpg:grpSpPr>
                            <a:xfrm>
                              <a:off x="0" y="501650"/>
                              <a:ext cx="530352" cy="258793"/>
                              <a:chOff x="0" y="0"/>
                              <a:chExt cx="530352" cy="258793"/>
                            </a:xfrm>
                          </wpg:grpSpPr>
                          <wps:wsp>
                            <wps:cNvPr id="38" name="Right Arrow 38"/>
                            <wps:cNvSpPr/>
                            <wps:spPr>
                              <a:xfrm>
                                <a:off x="0" y="0"/>
                                <a:ext cx="336430" cy="258793"/>
                              </a:xfrm>
                              <a:prstGeom prst="rightArrow">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Connector 39"/>
                            <wps:cNvCnPr/>
                            <wps:spPr>
                              <a:xfrm flipV="1">
                                <a:off x="343814" y="131674"/>
                                <a:ext cx="186538" cy="3658"/>
                              </a:xfrm>
                              <a:prstGeom prst="line">
                                <a:avLst/>
                              </a:prstGeom>
                              <a:ln w="285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0" name="Group 40"/>
                          <wpg:cNvGrpSpPr/>
                          <wpg:grpSpPr>
                            <a:xfrm>
                              <a:off x="12700" y="831850"/>
                              <a:ext cx="530225" cy="258445"/>
                              <a:chOff x="0" y="0"/>
                              <a:chExt cx="530352" cy="258793"/>
                            </a:xfrm>
                          </wpg:grpSpPr>
                          <wps:wsp>
                            <wps:cNvPr id="41" name="Right Arrow 41"/>
                            <wps:cNvSpPr/>
                            <wps:spPr>
                              <a:xfrm>
                                <a:off x="0" y="0"/>
                                <a:ext cx="336430" cy="258793"/>
                              </a:xfrm>
                              <a:prstGeom prst="rightArrow">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Connector 42"/>
                            <wps:cNvCnPr/>
                            <wps:spPr>
                              <a:xfrm flipV="1">
                                <a:off x="343814" y="131674"/>
                                <a:ext cx="186538" cy="3658"/>
                              </a:xfrm>
                              <a:prstGeom prst="line">
                                <a:avLst/>
                              </a:prstGeom>
                              <a:ln w="285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43" name="Text Box 2"/>
                        <wps:cNvSpPr txBox="1">
                          <a:spLocks noChangeArrowheads="1"/>
                        </wps:cNvSpPr>
                        <wps:spPr bwMode="auto">
                          <a:xfrm>
                            <a:off x="0" y="318977"/>
                            <a:ext cx="908049" cy="612774"/>
                          </a:xfrm>
                          <a:prstGeom prst="rect">
                            <a:avLst/>
                          </a:prstGeom>
                          <a:solidFill>
                            <a:srgbClr val="FFFFFF"/>
                          </a:solidFill>
                          <a:ln w="9525">
                            <a:noFill/>
                            <a:miter lim="800000"/>
                            <a:headEnd/>
                            <a:tailEnd/>
                          </a:ln>
                        </wps:spPr>
                        <wps:txbx>
                          <w:txbxContent>
                            <w:p w14:paraId="3476DCDF" w14:textId="77777777" w:rsidR="004815C1" w:rsidRDefault="004815C1" w:rsidP="003A616E">
                              <w:pPr>
                                <w:jc w:val="center"/>
                              </w:pPr>
                              <w:r>
                                <w:t>Front/Cold</w:t>
                              </w:r>
                            </w:p>
                            <w:p w14:paraId="4F041BA5" w14:textId="77777777" w:rsidR="004815C1" w:rsidRDefault="004815C1" w:rsidP="003A616E">
                              <w:pPr>
                                <w:jc w:val="center"/>
                              </w:pPr>
                              <w:r>
                                <w:t>Aisle</w:t>
                              </w:r>
                            </w:p>
                            <w:p w14:paraId="6BA57177" w14:textId="77777777" w:rsidR="004815C1" w:rsidRDefault="004815C1" w:rsidP="003A616E">
                              <w:pPr>
                                <w:jc w:val="center"/>
                              </w:pPr>
                              <w:r>
                                <w:t>Air Intake</w:t>
                              </w:r>
                            </w:p>
                          </w:txbxContent>
                        </wps:txbx>
                        <wps:bodyPr rot="0" vert="horz" wrap="square" lIns="91440" tIns="45720" rIns="91440" bIns="45720" anchor="t" anchorCtr="0">
                          <a:spAutoFit/>
                        </wps:bodyPr>
                      </wps:wsp>
                      <wps:wsp>
                        <wps:cNvPr id="44" name="Text Box 2"/>
                        <wps:cNvSpPr txBox="1">
                          <a:spLocks noChangeArrowheads="1"/>
                        </wps:cNvSpPr>
                        <wps:spPr bwMode="auto">
                          <a:xfrm>
                            <a:off x="3253213" y="308344"/>
                            <a:ext cx="1009649" cy="612774"/>
                          </a:xfrm>
                          <a:prstGeom prst="rect">
                            <a:avLst/>
                          </a:prstGeom>
                          <a:solidFill>
                            <a:srgbClr val="FFFFFF"/>
                          </a:solidFill>
                          <a:ln w="9525">
                            <a:noFill/>
                            <a:miter lim="800000"/>
                            <a:headEnd/>
                            <a:tailEnd/>
                          </a:ln>
                        </wps:spPr>
                        <wps:txbx>
                          <w:txbxContent>
                            <w:p w14:paraId="7DBDD69F" w14:textId="77777777" w:rsidR="004815C1" w:rsidRDefault="004815C1" w:rsidP="003A616E">
                              <w:pPr>
                                <w:jc w:val="center"/>
                              </w:pPr>
                              <w:r>
                                <w:t>Rear/Hot</w:t>
                              </w:r>
                            </w:p>
                            <w:p w14:paraId="76DF90FD" w14:textId="77777777" w:rsidR="004815C1" w:rsidRDefault="004815C1" w:rsidP="003A616E">
                              <w:pPr>
                                <w:jc w:val="center"/>
                              </w:pPr>
                              <w:r>
                                <w:t>Aisle</w:t>
                              </w:r>
                            </w:p>
                            <w:p w14:paraId="79CA243B" w14:textId="77777777" w:rsidR="004815C1" w:rsidRDefault="004815C1" w:rsidP="003A616E">
                              <w:pPr>
                                <w:jc w:val="center"/>
                              </w:pPr>
                              <w:r>
                                <w:t>Air Exhaust</w:t>
                              </w:r>
                            </w:p>
                          </w:txbxContent>
                        </wps:txbx>
                        <wps:bodyPr rot="0" vert="horz" wrap="square" lIns="91440" tIns="45720" rIns="91440" bIns="45720" anchor="t" anchorCtr="0">
                          <a:spAutoFit/>
                        </wps:bodyPr>
                      </wps:wsp>
                    </wpg:wgp>
                  </a:graphicData>
                </a:graphic>
              </wp:anchor>
            </w:drawing>
          </mc:Choice>
          <mc:Fallback>
            <w:pict>
              <v:group w14:anchorId="66AF315A" id="Group 3" o:spid="_x0000_s1026" style="position:absolute;margin-left:124.35pt;margin-top:3.55pt;width:335.65pt;height:94pt;z-index:251659264" coordsize="42628,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">
                <v:group id="Group 9" o:spid="_x0000_s1027" style="position:absolute;left:10951;width:20320;height:11938" coordsize="20320,1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0" o:spid="_x0000_s1028" style="position:absolute;left:5397;width:7715;height:11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E+BsMA&#10;AADbAAAADwAAAGRycy9kb3ducmV2LnhtbESPQWvDMAyF74P+B6PBbquzHMbI6oZSWih0o6ztYUcR&#10;q3FoLAfbbbJ/Px0Gu0m8p/c+LerJ9+pOMXWBDbzMC1DETbAdtwbOp+3zG6iUkS32gcnADyWol7OH&#10;BVY2jPxF92NulYRwqtCAy3motE6NI49pHgZi0S4hesyyxlbbiKOE+16XRfGqPXYsDQ4HWjtqrseb&#10;NxDs/jv49vCxofLi6LCL9DlGY54ep9U7qExT/jf/Xe+s4Au9/CID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E+BsMAAADbAAAADwAAAAAAAAAAAAAAAACYAgAAZHJzL2Rv&#10;d25yZXYueG1sUEsFBgAAAAAEAAQA9QAAAIgDAAAAAA==&#10;" fillcolor="#7f7f7f [1612]" strokecolor="#0d0d0d [3069]" strokeweight="2pt"/>
                  <v:group id="Group 13" o:spid="_x0000_s1029" style="position:absolute;left:13081;top:1524;width:7239;height:2095" coordsize="7239,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30" type="#_x0000_t13" style="position:absolute;left:1809;width:5430;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dfcEA&#10;AADbAAAADwAAAGRycy9kb3ducmV2LnhtbERPS4vCMBC+L/gfwgh7W1MFu1KNUgQXPS2+wOPQjE2x&#10;mZQm23b/vVkQ9jYf33NWm8HWoqPWV44VTCcJCOLC6YpLBZfz7mMBwgdkjbVjUvBLHjbr0dsKM+16&#10;PlJ3CqWIIewzVGBCaDIpfWHIop+4hjhyd9daDBG2pdQt9jHc1nKWJKm0WHFsMNjQ1lDxOP1YBfKx&#10;+JoV8z79vn3eL5059GV+zZV6Hw/5EkSgIfyLX+69jvNT+PslHi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1nX3BAAAA2wAAAA8AAAAAAAAAAAAAAAAAmAIAAGRycy9kb3du&#10;cmV2LnhtbFBLBQYAAAAABAAEAPUAAACGAwAAAAA=&#10;" adj="17432" fillcolor="red" strokecolor="#0d0d0d [3069]" strokeweight="2pt"/>
                    <v:line id="Straight Connector 18" o:spid="_x0000_s1031" style="position:absolute;visibility:visible;mso-wrap-style:square" from="0,1047" to="1778,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08L8MAAADbAAAADwAAAGRycy9kb3ducmV2LnhtbESPQW/CMAyF75P4D5GRdpkgHYcOCgEh&#10;JMQOuwz4AVZj2kLjVEnWdvv182HSbrbe83ufN7vRtaqnEBvPBl7nGSji0tuGKwPXy3G2BBUTssXW&#10;Mxn4pgi77eRpg4X1A39Sf06VkhCOBRqoU+oKrWNZk8M49x2xaDcfHCZZQ6VtwEHCXasXWZZrhw1L&#10;Q40dHWoqH+cvZyCcPsKN/UvLmN+H1dvxB/P+bszzdNyvQSUa07/57/rdCr7Ayi8ygN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dPC/DAAAA2wAAAA8AAAAAAAAAAAAA&#10;AAAAoQIAAGRycy9kb3ducmV2LnhtbFBLBQYAAAAABAAEAPkAAACRAwAAAAA=&#10;" strokecolor="#484329 [814]" strokeweight="2.25pt"/>
                  </v:group>
                  <v:group id="Group 21" o:spid="_x0000_s1032" style="position:absolute;left:13081;top:5016;width:7239;height:2096" coordsize="7239,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Right Arrow 25" o:spid="_x0000_s1033" type="#_x0000_t13" style="position:absolute;left:1809;width:5430;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Jt8MA&#10;AADbAAAADwAAAGRycy9kb3ducmV2LnhtbESPQWvCQBSE7wX/w/IEb3VjQCvRVYJQ0VPRWvD4yD6z&#10;wezbkN0m8d+7BaHHYWa+Ydbbwdaio9ZXjhXMpgkI4sLpiksFl+/P9yUIH5A11o5JwYM8bDejtzVm&#10;2vV8ou4cShEh7DNUYEJoMil9Yciin7qGOHo311oMUbal1C32EW5rmSbJQlqsOC4YbGhnqLiff60C&#10;eV/u02LeL76uH7dLZ459mf/kSk3GQ74CEWgI/+FX+6AVpHP4+x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vJt8MAAADbAAAADwAAAAAAAAAAAAAAAACYAgAAZHJzL2Rv&#10;d25yZXYueG1sUEsFBgAAAAAEAAQA9QAAAIgDAAAAAA==&#10;" adj="17432" fillcolor="red" strokecolor="#0d0d0d [3069]" strokeweight="2pt"/>
                    <v:line id="Straight Connector 27" o:spid="_x0000_s1034" style="position:absolute;visibility:visible;mso-wrap-style:square" from="0,1047" to="1778,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i4MMAAADbAAAADwAAAGRycy9kb3ducmV2LnhtbESPwWrDMBBE74X8g9hALyWR64OdOFFC&#10;KJj20EvdfsBibWwn1spIqu3266tAoMdhZt4w++NsejGS851lBc/rBARxbXXHjYKvz3K1AeEDssbe&#10;Min4IQ/Hw+Jhj4W2E3/QWIVGRAj7AhW0IQyFlL5uyaBf24E4emfrDIYoXSO1wynCTS/TJMmkwY7j&#10;QosDvbRUX6tvo8C9vrsz26eeMbtM27z8xWy8KPW4nE87EIHm8B++t9+0gjSH25f4A+Th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uYuDDAAAA2wAAAA8AAAAAAAAAAAAA&#10;AAAAoQIAAGRycy9kb3ducmV2LnhtbFBLBQYAAAAABAAEAPkAAACRAwAAAAA=&#10;" strokecolor="#484329 [814]" strokeweight="2.25pt"/>
                  </v:group>
                  <v:group id="Group 29" o:spid="_x0000_s1035" style="position:absolute;left:13081;top:8509;width:7239;height:2095" coordsize="7239,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Right Arrow 30" o:spid="_x0000_s1036" type="#_x0000_t13" style="position:absolute;left:1809;width:5430;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88sAA&#10;AADbAAAADwAAAGRycy9kb3ducmV2LnhtbERPy4rCMBTdC/MP4Qqz01QHHalGKQMO40p8DLi8NNem&#10;2NyUJrb1781CcHk479Wmt5VoqfGlYwWTcQKCOHe65ELB+bQdLUD4gKyxckwKHuRhs/4YrDDVruMD&#10;tcdQiBjCPkUFJoQ6ldLnhiz6sauJI3d1jcUQYVNI3WAXw20lp0kylxZLjg0Ga/oxlN+Od6tA3ha/&#10;03zWzfeX7+u5NbuuyP4zpT6HfbYEEagPb/HL/acVfMX18Uv8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X88sAAAADbAAAADwAAAAAAAAAAAAAAAACYAgAAZHJzL2Rvd25y&#10;ZXYueG1sUEsFBgAAAAAEAAQA9QAAAIUDAAAAAA==&#10;" adj="17432" fillcolor="red" strokecolor="#0d0d0d [3069]" strokeweight="2pt"/>
                    <v:line id="Straight Connector 31" o:spid="_x0000_s1037" style="position:absolute;visibility:visible;mso-wrap-style:square" from="0,1047" to="1778,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LJ0sMAAADbAAAADwAAAGRycy9kb3ducmV2LnhtbESPQWvCQBSE74X+h+UVvBTdqBBr6ipF&#10;EHvwYuwPeGSfSWz2bdjdJtFf3xUEj8PMfMOsNoNpREfO15YVTCcJCOLC6ppLBT+n3fgDhA/IGhvL&#10;pOBKHjbr15cVZtr2fKQuD6WIEPYZKqhCaDMpfVGRQT+xLXH0ztYZDFG6UmqHfYSbRs6SJJUGa44L&#10;Fba0raj4zf+MArc/uDPb94YxvfTLxe6GaXdRavQ2fH2CCDSEZ/jR/tYK5lO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SydLDAAAA2wAAAA8AAAAAAAAAAAAA&#10;AAAAoQIAAGRycy9kb3ducmV2LnhtbFBLBQYAAAAABAAEAPkAAACRAwAAAAA=&#10;" strokecolor="#484329 [814]" strokeweight="2.25pt"/>
                  </v:group>
                  <v:group id="Group 32" o:spid="_x0000_s1038" style="position:absolute;top:1143;width:5303;height:2587" coordsize="5303,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Right Arrow 33" o:spid="_x0000_s1039" type="#_x0000_t13" style="position:absolute;width:3364;height:2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LdcEA&#10;AADbAAAADwAAAGRycy9kb3ducmV2LnhtbESP3YrCMBSE7wXfIRzBO01VEOkapYiCigjrz/2hOdt2&#10;tzkJTdT69kYQ9nKYmW+Y+bI1tbhT4yvLCkbDBARxbnXFhYLLeTOYgfABWWNtmRQ8ycNy0e3MMdX2&#10;wd90P4VCRAj7FBWUIbhUSp+XZNAPrSOO3o9tDIYom0LqBh8Rbmo5TpKpNFhxXCjR0aqk/O90Mwp+&#10;3c2Oizo7Xr2buac+7Nb7zCnV77XZF4hAbfgPf9pbrWAygfeX+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1y3XBAAAA2wAAAA8AAAAAAAAAAAAAAAAAmAIAAGRycy9kb3du&#10;cmV2LnhtbFBLBQYAAAAABAAEAPUAAACGAwAAAAA=&#10;" adj="13292" fillcolor="blue" strokecolor="black [3213]" strokeweight="2pt"/>
                    <v:line id="Straight Connector 36" o:spid="_x0000_s1040" style="position:absolute;flip:y;visibility:visible;mso-wrap-style:square" from="3438,1316" to="5303,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WMUAAADbAAAADwAAAGRycy9kb3ducmV2LnhtbESP3WoCMRSE7wu+QzhC72pWS3XZGkUK&#10;YqFC6Sr09nRzuj9uTrZJ6q5vb4RCL4eZ+YZZrgfTijM5X1tWMJ0kIIgLq2suFRwP24cUhA/IGlvL&#10;pOBCHtar0d0SM217/qBzHkoRIewzVFCF0GVS+qIig35iO+LofVtnMETpSqkd9hFuWjlLkrk0WHNc&#10;qLCjl4qKU/5rFDR21+TuPW1mn8VxP+0XX+nP05tS9+Nh8wwi0BD+w3/tV63gcQ63L/EH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hWMUAAADbAAAADwAAAAAAAAAA&#10;AAAAAAChAgAAZHJzL2Rvd25yZXYueG1sUEsFBgAAAAAEAAQA+QAAAJMDAAAAAA==&#10;" strokecolor="#484329 [814]" strokeweight="2.25pt"/>
                  </v:group>
                  <v:group id="Group 37" o:spid="_x0000_s1041" style="position:absolute;top:5016;width:5303;height:2588" coordsize="5303,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Right Arrow 38" o:spid="_x0000_s1042" type="#_x0000_t13" style="position:absolute;width:3364;height:2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ZBL4A&#10;AADbAAAADwAAAGRycy9kb3ducmV2LnhtbERPy4rCMBTdC/5DuII7TVUQqUYpoqCDDPjaX5prW21u&#10;QhO1/v1kMeDycN6LVWtq8aLGV5YVjIYJCOLc6ooLBZfzdjAD4QOyxtoyKfiQh9Wy21lgqu2bj/Q6&#10;hULEEPYpKihDcKmUPi/JoB9aRxy5m20MhgibQuoG3zHc1HKcJFNpsOLYUKKjdUn54/Q0Cu7uacdF&#10;nf1evZu5jz7sNz+ZU6rfa7M5iEBt+Ir/3TutYBLHxi/xB8jl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RWQS+AAAA2wAAAA8AAAAAAAAAAAAAAAAAmAIAAGRycy9kb3ducmV2&#10;LnhtbFBLBQYAAAAABAAEAPUAAACDAwAAAAA=&#10;" adj="13292" fillcolor="blue" strokecolor="black [3213]" strokeweight="2pt"/>
                    <v:line id="Straight Connector 39" o:spid="_x0000_s1043" style="position:absolute;flip:y;visibility:visible;mso-wrap-style:square" from="3438,1316" to="5303,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B1KsYAAADbAAAADwAAAGRycy9kb3ducmV2LnhtbESP3UoDMRSE74W+QziCdzbbSnVdmxYR&#10;SgsWSteCt8fNcX+6OdkmaXd9+0YQvBxm5htmvhxMKy7kfG1ZwWScgCAurK65VHD4WN2nIHxA1tha&#10;JgU/5GG5GN3MMdO25z1d8lCKCGGfoYIqhC6T0hcVGfRj2xFH79s6gyFKV0rtsI9w08ppkjxKgzXH&#10;hQo7equoOOZno6Cx6yZ3u7SZfhaH7aR/+kpPs3el7m6H1xcQgYbwH/5rb7SCh2f4/RJ/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AdSrGAAAA2wAAAA8AAAAAAAAA&#10;AAAAAAAAoQIAAGRycy9kb3ducmV2LnhtbFBLBQYAAAAABAAEAPkAAACUAwAAAAA=&#10;" strokecolor="#484329 [814]" strokeweight="2.25pt"/>
                  </v:group>
                  <v:group id="Group 40" o:spid="_x0000_s1044" style="position:absolute;left:127;top:8318;width:5302;height:2584" coordsize="5303,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Right Arrow 41" o:spid="_x0000_s1045" type="#_x0000_t13" style="position:absolute;width:3364;height:2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D5MEA&#10;AADbAAAADwAAAGRycy9kb3ducmV2LnhtbESP3YrCMBSE7wXfIRzBO00VEekapYiCigjrz/2hOdt2&#10;tzkJTdT69kYQ9nKYmW+Y+bI1tbhT4yvLCkbDBARxbnXFhYLLeTOYgfABWWNtmRQ8ycNy0e3MMdX2&#10;wd90P4VCRAj7FBWUIbhUSp+XZNAPrSOO3o9tDIYom0LqBh8Rbmo5TpKpNFhxXCjR0aqk/O90Mwp+&#10;3c2Oizo7Xr2buac+7Nb7zCnV77XZF4hAbfgPf9pbrWAygveX+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tg+TBAAAA2wAAAA8AAAAAAAAAAAAAAAAAmAIAAGRycy9kb3du&#10;cmV2LnhtbFBLBQYAAAAABAAEAPUAAACGAwAAAAA=&#10;" adj="13292" fillcolor="blue" strokecolor="black [3213]" strokeweight="2pt"/>
                    <v:line id="Straight Connector 42" o:spid="_x0000_s1046" style="position:absolute;flip:y;visibility:visible;mso-wrap-style:square" from="3438,1316" to="5303,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KUJsYAAADbAAAADwAAAGRycy9kb3ducmV2LnhtbESPS2vDMBCE74X+B7GF3ho5pg/jRAml&#10;EFpooMQJ5LqxNn7EWjmSGrv/PioUehxm5htmvhxNJy7kfGNZwXSSgCAurW64UrDbrh4yED4ga+ws&#10;k4If8rBc3N7MMdd24A1dilCJCGGfo4I6hD6X0pc1GfQT2xNH72idwRClq6R2OES46WSaJM/SYMNx&#10;ocae3moqT8W3UdDa97ZwX1mb7svdejq8HLLz06dS93fj6wxEoDH8h//aH1rBYwq/X+I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ilCbGAAAA2wAAAA8AAAAAAAAA&#10;AAAAAAAAoQIAAGRycy9kb3ducmV2LnhtbFBLBQYAAAAABAAEAPkAAACUAwAAAAA=&#10;" strokecolor="#484329 [814]" strokeweight="2.25pt"/>
                  </v:group>
                </v:group>
                <v:shapetype id="_x0000_t202" coordsize="21600,21600" o:spt="202" path="m,l,21600r21600,l21600,xe">
                  <v:stroke joinstyle="miter"/>
                  <v:path gradientshapeok="t" o:connecttype="rect"/>
                </v:shapetype>
                <v:shape id="Text Box 2" o:spid="_x0000_s1047" type="#_x0000_t202" style="position:absolute;top:3189;width:9080;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WvMQA&#10;AADbAAAADwAAAGRycy9kb3ducmV2LnhtbESPzWrCQBSF90LfYbiF7szEtoaSOooUBBEXNXbR5SVz&#10;m0mTuRMzY4xv3ykILg/n5+MsVqNtxUC9rx0rmCUpCOLS6ZorBV/HzfQNhA/IGlvHpOBKHlbLh8kC&#10;c+0ufKChCJWII+xzVGBC6HIpfWnIok9cRxy9H9dbDFH2ldQ9XuK4beVzmmbSYs2RYLCjD0NlU5xt&#10;hOx9eT640+9s38hv02Q4/zQ7pZ4ex/U7iEBjuIdv7a1W8PoC/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5VrzEAAAA2wAAAA8AAAAAAAAAAAAAAAAAmAIAAGRycy9k&#10;b3ducmV2LnhtbFBLBQYAAAAABAAEAPUAAACJAwAAAAA=&#10;" stroked="f">
                  <v:textbox style="mso-fit-shape-to-text:t">
                    <w:txbxContent>
                      <w:p w14:paraId="3476DCDF" w14:textId="77777777" w:rsidR="004815C1" w:rsidRDefault="004815C1" w:rsidP="003A616E">
                        <w:pPr>
                          <w:jc w:val="center"/>
                        </w:pPr>
                        <w:r>
                          <w:t>Front/Cold</w:t>
                        </w:r>
                      </w:p>
                      <w:p w14:paraId="4F041BA5" w14:textId="77777777" w:rsidR="004815C1" w:rsidRDefault="004815C1" w:rsidP="003A616E">
                        <w:pPr>
                          <w:jc w:val="center"/>
                        </w:pPr>
                        <w:r>
                          <w:t>Aisle</w:t>
                        </w:r>
                      </w:p>
                      <w:p w14:paraId="6BA57177" w14:textId="77777777" w:rsidR="004815C1" w:rsidRDefault="004815C1" w:rsidP="003A616E">
                        <w:pPr>
                          <w:jc w:val="center"/>
                        </w:pPr>
                        <w:r>
                          <w:t>Air Intake</w:t>
                        </w:r>
                      </w:p>
                    </w:txbxContent>
                  </v:textbox>
                </v:shape>
                <v:shape id="Text Box 2" o:spid="_x0000_s1048" type="#_x0000_t202" style="position:absolute;left:32532;top:3083;width:10096;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OyMEA&#10;AADbAAAADwAAAGRycy9kb3ducmV2LnhtbESPzYrCMBSF94LvEK7gTlNFRTpGGQRBxIU6s3B5ae40&#10;nTY3tYla394IgsvD+fk4i1VrK3GjxheOFYyGCQjizOmCcwW/P5vBHIQPyBorx6TgQR5Wy25ngal2&#10;dz7S7RRyEUfYp6jAhFCnUvrMkEU/dDVx9P5cYzFE2eRSN3iP47aS4ySZSYsFR4LBmtaGsvJ0tRGy&#10;99n16C7/o30pz6ac4fRgdkr1e+33F4hAbfiE3+2tVjCZ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QzsjBAAAA2wAAAA8AAAAAAAAAAAAAAAAAmAIAAGRycy9kb3du&#10;cmV2LnhtbFBLBQYAAAAABAAEAPUAAACGAwAAAAA=&#10;" stroked="f">
                  <v:textbox style="mso-fit-shape-to-text:t">
                    <w:txbxContent>
                      <w:p w14:paraId="7DBDD69F" w14:textId="77777777" w:rsidR="004815C1" w:rsidRDefault="004815C1" w:rsidP="003A616E">
                        <w:pPr>
                          <w:jc w:val="center"/>
                        </w:pPr>
                        <w:r>
                          <w:t>Rear/Hot</w:t>
                        </w:r>
                      </w:p>
                      <w:p w14:paraId="76DF90FD" w14:textId="77777777" w:rsidR="004815C1" w:rsidRDefault="004815C1" w:rsidP="003A616E">
                        <w:pPr>
                          <w:jc w:val="center"/>
                        </w:pPr>
                        <w:r>
                          <w:t>Aisle</w:t>
                        </w:r>
                      </w:p>
                      <w:p w14:paraId="79CA243B" w14:textId="77777777" w:rsidR="004815C1" w:rsidRDefault="004815C1" w:rsidP="003A616E">
                        <w:pPr>
                          <w:jc w:val="center"/>
                        </w:pPr>
                        <w:r>
                          <w:t>Air Exhaust</w:t>
                        </w:r>
                      </w:p>
                    </w:txbxContent>
                  </v:textbox>
                </v:shape>
              </v:group>
            </w:pict>
          </mc:Fallback>
        </mc:AlternateContent>
      </w:r>
    </w:p>
    <w:p w14:paraId="6D0312A4" w14:textId="77777777" w:rsidR="003A616E" w:rsidRDefault="003A616E" w:rsidP="003A616E">
      <w:pPr>
        <w:pStyle w:val="Default"/>
        <w:ind w:left="1080"/>
        <w:rPr>
          <w:rFonts w:ascii="Arial" w:hAnsi="Arial" w:cs="Arial"/>
          <w:color w:val="auto"/>
        </w:rPr>
      </w:pPr>
    </w:p>
    <w:p w14:paraId="29EEFC97" w14:textId="77777777" w:rsidR="003A616E" w:rsidRDefault="003A616E" w:rsidP="003A616E">
      <w:pPr>
        <w:pStyle w:val="Default"/>
        <w:ind w:left="1080"/>
        <w:rPr>
          <w:rFonts w:ascii="Arial" w:hAnsi="Arial" w:cs="Arial"/>
          <w:color w:val="auto"/>
        </w:rPr>
      </w:pPr>
    </w:p>
    <w:p w14:paraId="505CEC9E" w14:textId="77777777" w:rsidR="003A616E" w:rsidRDefault="003A616E" w:rsidP="003A616E">
      <w:pPr>
        <w:pStyle w:val="Default"/>
        <w:ind w:left="1080"/>
        <w:rPr>
          <w:rFonts w:ascii="Arial" w:hAnsi="Arial" w:cs="Arial"/>
          <w:color w:val="auto"/>
        </w:rPr>
      </w:pPr>
    </w:p>
    <w:p w14:paraId="027602B1" w14:textId="77777777" w:rsidR="000C7103" w:rsidRDefault="000C7103" w:rsidP="003A616E">
      <w:pPr>
        <w:pStyle w:val="Default"/>
        <w:ind w:left="1080"/>
        <w:rPr>
          <w:rFonts w:ascii="Arial" w:hAnsi="Arial" w:cs="Arial"/>
          <w:color w:val="auto"/>
        </w:rPr>
      </w:pPr>
    </w:p>
    <w:p w14:paraId="0452022B" w14:textId="77777777" w:rsidR="000C7103" w:rsidRDefault="000C7103" w:rsidP="003A616E">
      <w:pPr>
        <w:pStyle w:val="Default"/>
        <w:ind w:left="1080"/>
        <w:rPr>
          <w:rFonts w:ascii="Arial" w:hAnsi="Arial" w:cs="Arial"/>
          <w:color w:val="auto"/>
        </w:rPr>
      </w:pPr>
    </w:p>
    <w:p w14:paraId="17EE5958" w14:textId="77777777" w:rsidR="003A616E" w:rsidRPr="00E73335" w:rsidRDefault="003A616E" w:rsidP="003A616E">
      <w:pPr>
        <w:pStyle w:val="Default"/>
        <w:ind w:left="1080"/>
        <w:rPr>
          <w:rFonts w:ascii="Arial" w:hAnsi="Arial" w:cs="Arial"/>
          <w:color w:val="auto"/>
        </w:rPr>
      </w:pPr>
    </w:p>
    <w:p w14:paraId="2DE646AF" w14:textId="77777777" w:rsidR="003A616E" w:rsidRDefault="003A616E" w:rsidP="003A616E">
      <w:pPr>
        <w:pStyle w:val="Default"/>
        <w:ind w:left="1080"/>
        <w:jc w:val="center"/>
        <w:rPr>
          <w:color w:val="FF0000"/>
          <w:sz w:val="23"/>
          <w:szCs w:val="23"/>
        </w:rPr>
      </w:pPr>
    </w:p>
    <w:p w14:paraId="59F0B5A9" w14:textId="77777777" w:rsidR="000C7103" w:rsidRPr="00831622" w:rsidRDefault="000C7103" w:rsidP="000C7103">
      <w:pPr>
        <w:ind w:left="1080"/>
        <w:rPr>
          <w:sz w:val="28"/>
          <w:szCs w:val="28"/>
        </w:rPr>
      </w:pPr>
      <w:bookmarkStart w:id="224" w:name="_Toc444158898"/>
      <w:r>
        <w:t>Equipment deployed in outside plant locations</w:t>
      </w:r>
      <w:r w:rsidRPr="0095603E">
        <w:rPr>
          <w:b/>
        </w:rPr>
        <w:t xml:space="preserve"> </w:t>
      </w:r>
      <w:r>
        <w:t>shall also conform to Telcordia publication GR-3108 Section 4.2.1.3.</w:t>
      </w:r>
    </w:p>
    <w:p w14:paraId="06939F9D" w14:textId="77777777" w:rsidR="003A616E" w:rsidRPr="001F29E2" w:rsidRDefault="003A616E" w:rsidP="003A616E">
      <w:pPr>
        <w:pStyle w:val="Heading2"/>
        <w:ind w:left="1080"/>
      </w:pPr>
      <w:bookmarkStart w:id="225" w:name="_Toc444868006"/>
      <w:r w:rsidRPr="001F29E2">
        <w:t>R2-5</w:t>
      </w:r>
      <w:r>
        <w:t>:</w:t>
      </w:r>
      <w:r w:rsidRPr="001F29E2">
        <w:t xml:space="preserve"> Acoustic Noise</w:t>
      </w:r>
      <w:bookmarkEnd w:id="224"/>
      <w:bookmarkEnd w:id="225"/>
    </w:p>
    <w:p w14:paraId="58AA319E" w14:textId="77777777" w:rsidR="000C7103" w:rsidRPr="001F29E2" w:rsidRDefault="003A616E" w:rsidP="000C7103">
      <w:pPr>
        <w:ind w:left="1080"/>
        <w:rPr>
          <w:szCs w:val="24"/>
        </w:rPr>
      </w:pPr>
      <w:r w:rsidRPr="001F29E2">
        <w:rPr>
          <w:szCs w:val="24"/>
        </w:rPr>
        <w:t>Manufacturer shall report the measured acoustic noise of equipment. It is a strong preference and an objective that equipment not exceed an operating acoustic noise level of 78 dB sound p</w:t>
      </w:r>
      <w:r>
        <w:rPr>
          <w:szCs w:val="24"/>
        </w:rPr>
        <w:t>ower</w:t>
      </w:r>
      <w:r w:rsidRPr="001F29E2">
        <w:rPr>
          <w:szCs w:val="24"/>
        </w:rPr>
        <w:t xml:space="preserve"> at 26</w:t>
      </w:r>
      <w:r>
        <w:rPr>
          <w:szCs w:val="24"/>
        </w:rPr>
        <w:sym w:font="Symbol" w:char="F0B0"/>
      </w:r>
      <w:r w:rsidRPr="001F29E2">
        <w:rPr>
          <w:szCs w:val="24"/>
        </w:rPr>
        <w:t>C, as measured according to ANSI ASA S12.10-2010, or a comparable industry standard.</w:t>
      </w:r>
      <w:r w:rsidR="000C7103">
        <w:rPr>
          <w:szCs w:val="24"/>
        </w:rPr>
        <w:t xml:space="preserve"> </w:t>
      </w:r>
      <w:r w:rsidR="000C7103" w:rsidRPr="001F29E2">
        <w:rPr>
          <w:szCs w:val="24"/>
        </w:rPr>
        <w:t>.</w:t>
      </w:r>
      <w:r w:rsidR="000C7103">
        <w:rPr>
          <w:szCs w:val="24"/>
        </w:rPr>
        <w:t xml:space="preserve">  Equipment deployed in Outside Plant locations</w:t>
      </w:r>
      <w:r w:rsidR="000C7103">
        <w:t xml:space="preserve"> </w:t>
      </w:r>
      <w:r w:rsidR="000C7103" w:rsidRPr="00213A2C">
        <w:rPr>
          <w:rFonts w:cs="Arial"/>
          <w:szCs w:val="24"/>
        </w:rPr>
        <w:t>shall conform to Section 6.6 of Telcordia GR-3108</w:t>
      </w:r>
      <w:r w:rsidR="000C7103">
        <w:rPr>
          <w:rFonts w:cs="Arial"/>
          <w:szCs w:val="24"/>
        </w:rPr>
        <w:t>.</w:t>
      </w:r>
    </w:p>
    <w:p w14:paraId="685EEC6D" w14:textId="0BF532CA" w:rsidR="003A616E" w:rsidRPr="001F29E2" w:rsidRDefault="003A616E" w:rsidP="003A616E">
      <w:pPr>
        <w:ind w:left="1080"/>
        <w:rPr>
          <w:szCs w:val="24"/>
        </w:rPr>
      </w:pPr>
    </w:p>
    <w:p w14:paraId="1CA0F9C0" w14:textId="77777777" w:rsidR="003A616E" w:rsidRPr="0051606F" w:rsidRDefault="003A616E" w:rsidP="003A616E">
      <w:pPr>
        <w:pStyle w:val="Heading2"/>
        <w:ind w:left="1080"/>
        <w:rPr>
          <w:i/>
        </w:rPr>
      </w:pPr>
      <w:bookmarkStart w:id="226" w:name="_Toc438128172"/>
      <w:bookmarkStart w:id="227" w:name="_Toc444158899"/>
      <w:bookmarkStart w:id="228" w:name="_Toc444868007"/>
      <w:r w:rsidRPr="0051606F">
        <w:lastRenderedPageBreak/>
        <w:t>R2-</w:t>
      </w:r>
      <w:r>
        <w:t>6</w:t>
      </w:r>
      <w:r w:rsidRPr="0051606F">
        <w:t>:  Equipment Units Design</w:t>
      </w:r>
      <w:bookmarkEnd w:id="226"/>
      <w:bookmarkEnd w:id="227"/>
      <w:bookmarkEnd w:id="228"/>
    </w:p>
    <w:p w14:paraId="669A00A8" w14:textId="77777777" w:rsidR="003A616E" w:rsidRDefault="003A616E" w:rsidP="003A616E">
      <w:pPr>
        <w:ind w:left="1080"/>
        <w:rPr>
          <w:rFonts w:cs="Arial"/>
          <w:szCs w:val="24"/>
        </w:rPr>
      </w:pPr>
      <w:r w:rsidRPr="0051606F">
        <w:rPr>
          <w:rFonts w:cs="Arial"/>
          <w:szCs w:val="24"/>
        </w:rPr>
        <w:t>Equipment physical design</w:t>
      </w:r>
      <w:r>
        <w:rPr>
          <w:rFonts w:cs="Arial"/>
          <w:szCs w:val="24"/>
        </w:rPr>
        <w:t xml:space="preserve"> shall</w:t>
      </w:r>
      <w:r w:rsidRPr="0051606F">
        <w:rPr>
          <w:rFonts w:cs="Arial"/>
          <w:szCs w:val="24"/>
        </w:rPr>
        <w:t>:</w:t>
      </w:r>
    </w:p>
    <w:p w14:paraId="3D1818EE" w14:textId="77777777" w:rsidR="003A616E" w:rsidRPr="00E73335" w:rsidRDefault="003A616E" w:rsidP="00D76E30">
      <w:pPr>
        <w:widowControl/>
        <w:numPr>
          <w:ilvl w:val="0"/>
          <w:numId w:val="5"/>
        </w:numPr>
        <w:tabs>
          <w:tab w:val="clear" w:pos="360"/>
          <w:tab w:val="num" w:pos="990"/>
        </w:tabs>
        <w:autoSpaceDE w:val="0"/>
        <w:autoSpaceDN w:val="0"/>
        <w:spacing w:after="120"/>
        <w:ind w:left="1800"/>
        <w:rPr>
          <w:rFonts w:cs="Arial"/>
          <w:szCs w:val="24"/>
        </w:rPr>
      </w:pPr>
      <w:r w:rsidRPr="00E73335">
        <w:rPr>
          <w:rFonts w:cs="Arial"/>
          <w:szCs w:val="24"/>
        </w:rPr>
        <w:t>Incorporate the use of holes or closed slots in mounting hardware for attachment to equipment framework mounting surfaces</w:t>
      </w:r>
    </w:p>
    <w:p w14:paraId="60812B84" w14:textId="77777777" w:rsidR="003A616E" w:rsidRPr="00E73335" w:rsidRDefault="003A616E" w:rsidP="00D76E30">
      <w:pPr>
        <w:widowControl/>
        <w:numPr>
          <w:ilvl w:val="0"/>
          <w:numId w:val="5"/>
        </w:numPr>
        <w:tabs>
          <w:tab w:val="clear" w:pos="360"/>
          <w:tab w:val="num" w:pos="990"/>
        </w:tabs>
        <w:autoSpaceDE w:val="0"/>
        <w:autoSpaceDN w:val="0"/>
        <w:spacing w:after="120"/>
        <w:ind w:left="1800"/>
        <w:rPr>
          <w:rFonts w:cs="Arial"/>
          <w:szCs w:val="24"/>
        </w:rPr>
      </w:pPr>
      <w:r w:rsidRPr="00E73335">
        <w:rPr>
          <w:rFonts w:cs="Arial"/>
          <w:szCs w:val="24"/>
        </w:rPr>
        <w:t>Be designed for 19” framework mounting</w:t>
      </w:r>
    </w:p>
    <w:p w14:paraId="566F449D" w14:textId="77777777" w:rsidR="003A616E" w:rsidRDefault="003A616E" w:rsidP="00D76E30">
      <w:pPr>
        <w:widowControl/>
        <w:numPr>
          <w:ilvl w:val="0"/>
          <w:numId w:val="5"/>
        </w:numPr>
        <w:tabs>
          <w:tab w:val="clear" w:pos="360"/>
        </w:tabs>
        <w:autoSpaceDE w:val="0"/>
        <w:autoSpaceDN w:val="0"/>
        <w:spacing w:after="120"/>
        <w:ind w:left="1800"/>
        <w:rPr>
          <w:rFonts w:cs="Arial"/>
          <w:szCs w:val="24"/>
        </w:rPr>
      </w:pPr>
      <w:r w:rsidRPr="00E73335">
        <w:rPr>
          <w:rFonts w:cs="Arial"/>
          <w:szCs w:val="24"/>
        </w:rPr>
        <w:t>Accommodate</w:t>
      </w:r>
      <w:r w:rsidRPr="00A81D4C">
        <w:rPr>
          <w:rFonts w:cs="Arial"/>
          <w:szCs w:val="24"/>
        </w:rPr>
        <w:t xml:space="preserve"> mounting in equipment frameworks</w:t>
      </w:r>
      <w:r w:rsidRPr="0051606F">
        <w:rPr>
          <w:rFonts w:cs="Arial"/>
          <w:szCs w:val="24"/>
        </w:rPr>
        <w:t xml:space="preserve"> using </w:t>
      </w:r>
      <w:r>
        <w:rPr>
          <w:rFonts w:cs="Arial"/>
          <w:szCs w:val="24"/>
        </w:rPr>
        <w:t>a</w:t>
      </w:r>
      <w:r w:rsidRPr="0051606F">
        <w:rPr>
          <w:rFonts w:cs="Arial"/>
          <w:szCs w:val="24"/>
        </w:rPr>
        <w:t xml:space="preserve"> 1-3/4 x </w:t>
      </w:r>
      <w:r>
        <w:rPr>
          <w:rFonts w:cs="Arial"/>
          <w:szCs w:val="24"/>
        </w:rPr>
        <w:t>19</w:t>
      </w:r>
      <w:r w:rsidRPr="0051606F">
        <w:rPr>
          <w:rFonts w:cs="Arial"/>
          <w:szCs w:val="24"/>
        </w:rPr>
        <w:t xml:space="preserve"> inch mounting hole pattern.</w:t>
      </w:r>
    </w:p>
    <w:p w14:paraId="05A816D4" w14:textId="77777777" w:rsidR="003A616E" w:rsidRPr="00D179A2" w:rsidRDefault="003A616E" w:rsidP="00D76E30">
      <w:pPr>
        <w:pStyle w:val="Heading3"/>
        <w:keepNext/>
        <w:widowControl/>
        <w:numPr>
          <w:ilvl w:val="2"/>
          <w:numId w:val="35"/>
        </w:numPr>
        <w:tabs>
          <w:tab w:val="left" w:pos="432"/>
        </w:tabs>
        <w:autoSpaceDE w:val="0"/>
        <w:autoSpaceDN w:val="0"/>
        <w:spacing w:before="240" w:after="60"/>
        <w:ind w:left="1260"/>
      </w:pPr>
      <w:bookmarkStart w:id="229" w:name="_Toc438128173"/>
      <w:bookmarkStart w:id="230" w:name="_Toc444158900"/>
      <w:bookmarkStart w:id="231" w:name="_Toc444868008"/>
      <w:r>
        <w:t>Alarms and Indicators</w:t>
      </w:r>
      <w:bookmarkEnd w:id="229"/>
      <w:bookmarkEnd w:id="230"/>
      <w:bookmarkEnd w:id="231"/>
    </w:p>
    <w:p w14:paraId="1C8063B0" w14:textId="77777777" w:rsidR="003A616E" w:rsidRPr="00C71F6A" w:rsidRDefault="003A616E" w:rsidP="003A616E">
      <w:pPr>
        <w:pStyle w:val="Heading2"/>
        <w:ind w:left="1080"/>
      </w:pPr>
      <w:bookmarkStart w:id="232" w:name="_Toc438128174"/>
      <w:bookmarkStart w:id="233" w:name="_Toc444158901"/>
      <w:bookmarkStart w:id="234" w:name="_Toc444868009"/>
      <w:r w:rsidRPr="00C71F6A">
        <w:t>R2-7: Alarms</w:t>
      </w:r>
      <w:bookmarkEnd w:id="232"/>
      <w:bookmarkEnd w:id="233"/>
      <w:bookmarkEnd w:id="234"/>
    </w:p>
    <w:p w14:paraId="047D11E9" w14:textId="77777777" w:rsidR="003A616E" w:rsidRDefault="003A616E" w:rsidP="000C7103">
      <w:pPr>
        <w:kinsoku w:val="0"/>
        <w:overflowPunct w:val="0"/>
        <w:adjustRightInd w:val="0"/>
        <w:spacing w:line="240" w:lineRule="exact"/>
        <w:ind w:left="1080"/>
      </w:pPr>
      <w:r>
        <w:t>An</w:t>
      </w:r>
      <w:r>
        <w:rPr>
          <w:spacing w:val="-5"/>
        </w:rPr>
        <w:t xml:space="preserve"> </w:t>
      </w:r>
      <w:r w:rsidRPr="000C7103">
        <w:rPr>
          <w:rFonts w:cs="Arial"/>
          <w:szCs w:val="24"/>
        </w:rPr>
        <w:t>amber</w:t>
      </w:r>
      <w:r>
        <w:t xml:space="preserve"> or red LED, located on the faceplate of the network element,</w:t>
      </w:r>
      <w:r>
        <w:rPr>
          <w:spacing w:val="-5"/>
        </w:rPr>
        <w:t xml:space="preserve"> </w:t>
      </w:r>
      <w:r>
        <w:t>shall</w:t>
      </w:r>
      <w:r>
        <w:rPr>
          <w:spacing w:val="-5"/>
        </w:rPr>
        <w:t xml:space="preserve"> </w:t>
      </w:r>
      <w:r>
        <w:t>be</w:t>
      </w:r>
      <w:r>
        <w:rPr>
          <w:spacing w:val="-4"/>
        </w:rPr>
        <w:t xml:space="preserve"> used </w:t>
      </w:r>
      <w:r>
        <w:t>to</w:t>
      </w:r>
      <w:r>
        <w:rPr>
          <w:spacing w:val="-4"/>
        </w:rPr>
        <w:t xml:space="preserve"> </w:t>
      </w:r>
      <w:r>
        <w:t>indicate</w:t>
      </w:r>
      <w:r>
        <w:rPr>
          <w:spacing w:val="-4"/>
        </w:rPr>
        <w:t xml:space="preserve"> </w:t>
      </w:r>
      <w:r>
        <w:t>the</w:t>
      </w:r>
      <w:r>
        <w:rPr>
          <w:spacing w:val="-5"/>
        </w:rPr>
        <w:t xml:space="preserve"> </w:t>
      </w:r>
      <w:r>
        <w:t>current</w:t>
      </w:r>
      <w:r>
        <w:rPr>
          <w:spacing w:val="-4"/>
        </w:rPr>
        <w:t xml:space="preserve"> </w:t>
      </w:r>
      <w:r>
        <w:t>status</w:t>
      </w:r>
      <w:r>
        <w:rPr>
          <w:spacing w:val="-5"/>
        </w:rPr>
        <w:t xml:space="preserve"> </w:t>
      </w:r>
      <w:r>
        <w:t>of</w:t>
      </w:r>
      <w:r>
        <w:rPr>
          <w:spacing w:val="-2"/>
        </w:rPr>
        <w:t xml:space="preserve"> </w:t>
      </w:r>
      <w:r>
        <w:t>any alarm.</w:t>
      </w:r>
      <w:r>
        <w:rPr>
          <w:spacing w:val="-5"/>
        </w:rPr>
        <w:t xml:space="preserve"> T</w:t>
      </w:r>
      <w:r>
        <w:t>he</w:t>
      </w:r>
      <w:r>
        <w:rPr>
          <w:spacing w:val="-5"/>
        </w:rPr>
        <w:t xml:space="preserve"> </w:t>
      </w:r>
      <w:r>
        <w:t>LED</w:t>
      </w:r>
      <w:r>
        <w:rPr>
          <w:spacing w:val="-5"/>
        </w:rPr>
        <w:t xml:space="preserve"> </w:t>
      </w:r>
      <w:r>
        <w:t>shall</w:t>
      </w:r>
      <w:r>
        <w:rPr>
          <w:spacing w:val="-5"/>
        </w:rPr>
        <w:t xml:space="preserve"> </w:t>
      </w:r>
      <w:r>
        <w:t>be</w:t>
      </w:r>
      <w:r>
        <w:rPr>
          <w:spacing w:val="-5"/>
        </w:rPr>
        <w:t xml:space="preserve"> </w:t>
      </w:r>
      <w:r>
        <w:rPr>
          <w:spacing w:val="-1"/>
        </w:rPr>
        <w:t>lit</w:t>
      </w:r>
      <w:r>
        <w:rPr>
          <w:spacing w:val="-4"/>
        </w:rPr>
        <w:t xml:space="preserve"> </w:t>
      </w:r>
      <w:r>
        <w:t>indicating</w:t>
      </w:r>
      <w:r>
        <w:rPr>
          <w:spacing w:val="-6"/>
        </w:rPr>
        <w:t xml:space="preserve"> </w:t>
      </w:r>
      <w:r>
        <w:t>that</w:t>
      </w:r>
      <w:r>
        <w:rPr>
          <w:spacing w:val="-4"/>
        </w:rPr>
        <w:t xml:space="preserve"> </w:t>
      </w:r>
      <w:r>
        <w:t>an</w:t>
      </w:r>
      <w:r>
        <w:rPr>
          <w:spacing w:val="-4"/>
        </w:rPr>
        <w:t xml:space="preserve"> </w:t>
      </w:r>
      <w:r>
        <w:t>alarm</w:t>
      </w:r>
      <w:r>
        <w:rPr>
          <w:spacing w:val="-4"/>
        </w:rPr>
        <w:t xml:space="preserve"> </w:t>
      </w:r>
      <w:r>
        <w:t>condition</w:t>
      </w:r>
      <w:r>
        <w:rPr>
          <w:spacing w:val="-4"/>
        </w:rPr>
        <w:t xml:space="preserve"> </w:t>
      </w:r>
      <w:r>
        <w:rPr>
          <w:spacing w:val="-1"/>
        </w:rPr>
        <w:t>exists</w:t>
      </w:r>
      <w:r>
        <w:t>.</w:t>
      </w:r>
      <w:r>
        <w:rPr>
          <w:spacing w:val="-5"/>
        </w:rPr>
        <w:t xml:space="preserve"> </w:t>
      </w:r>
      <w:r>
        <w:rPr>
          <w:spacing w:val="1"/>
        </w:rPr>
        <w:t>The</w:t>
      </w:r>
      <w:r>
        <w:rPr>
          <w:spacing w:val="-5"/>
        </w:rPr>
        <w:t xml:space="preserve"> </w:t>
      </w:r>
      <w:r>
        <w:t>alarm</w:t>
      </w:r>
      <w:r>
        <w:rPr>
          <w:spacing w:val="-5"/>
        </w:rPr>
        <w:t xml:space="preserve"> </w:t>
      </w:r>
      <w:r>
        <w:t>LED</w:t>
      </w:r>
      <w:r>
        <w:rPr>
          <w:spacing w:val="-5"/>
        </w:rPr>
        <w:t xml:space="preserve"> </w:t>
      </w:r>
      <w:r>
        <w:rPr>
          <w:spacing w:val="-1"/>
        </w:rPr>
        <w:t>is</w:t>
      </w:r>
      <w:r>
        <w:rPr>
          <w:spacing w:val="-6"/>
        </w:rPr>
        <w:t xml:space="preserve"> </w:t>
      </w:r>
      <w:r>
        <w:rPr>
          <w:spacing w:val="-1"/>
        </w:rPr>
        <w:t>extinguished</w:t>
      </w:r>
      <w:r>
        <w:rPr>
          <w:spacing w:val="-5"/>
        </w:rPr>
        <w:t xml:space="preserve"> </w:t>
      </w:r>
      <w:r>
        <w:rPr>
          <w:spacing w:val="-1"/>
        </w:rPr>
        <w:t>when</w:t>
      </w:r>
      <w:r>
        <w:rPr>
          <w:spacing w:val="-4"/>
        </w:rPr>
        <w:t xml:space="preserve"> </w:t>
      </w:r>
      <w:r>
        <w:t>all</w:t>
      </w:r>
      <w:r>
        <w:rPr>
          <w:spacing w:val="58"/>
          <w:w w:val="99"/>
        </w:rPr>
        <w:t xml:space="preserve"> </w:t>
      </w:r>
      <w:r>
        <w:rPr>
          <w:spacing w:val="-1"/>
        </w:rPr>
        <w:t>active</w:t>
      </w:r>
      <w:r>
        <w:rPr>
          <w:spacing w:val="-5"/>
        </w:rPr>
        <w:t xml:space="preserve"> </w:t>
      </w:r>
      <w:r>
        <w:t>alarms</w:t>
      </w:r>
      <w:r>
        <w:rPr>
          <w:spacing w:val="-5"/>
        </w:rPr>
        <w:t xml:space="preserve"> </w:t>
      </w:r>
      <w:r>
        <w:t>clear.</w:t>
      </w:r>
    </w:p>
    <w:p w14:paraId="4D24C93F" w14:textId="77777777" w:rsidR="003A616E" w:rsidRPr="00036D96" w:rsidRDefault="003A616E" w:rsidP="003A616E">
      <w:pPr>
        <w:pStyle w:val="Heading2"/>
        <w:ind w:left="1080"/>
      </w:pPr>
      <w:bookmarkStart w:id="235" w:name="_Toc438128175"/>
      <w:bookmarkStart w:id="236" w:name="_Toc444158902"/>
      <w:bookmarkStart w:id="237" w:name="_Toc444868010"/>
      <w:r w:rsidRPr="00146423">
        <w:t>R2-</w:t>
      </w:r>
      <w:r>
        <w:t>8</w:t>
      </w:r>
      <w:r w:rsidRPr="00146423">
        <w:t>: Unit Indicator</w:t>
      </w:r>
      <w:bookmarkEnd w:id="235"/>
      <w:bookmarkEnd w:id="236"/>
      <w:bookmarkEnd w:id="237"/>
    </w:p>
    <w:p w14:paraId="1749592B" w14:textId="77777777" w:rsidR="003A616E" w:rsidRDefault="003A616E" w:rsidP="000C7103">
      <w:pPr>
        <w:kinsoku w:val="0"/>
        <w:overflowPunct w:val="0"/>
        <w:adjustRightInd w:val="0"/>
        <w:spacing w:line="240" w:lineRule="exact"/>
        <w:ind w:left="1080"/>
        <w:rPr>
          <w:sz w:val="24"/>
        </w:rPr>
      </w:pPr>
      <w:r w:rsidRPr="00036D96">
        <w:rPr>
          <w:sz w:val="24"/>
        </w:rPr>
        <w:t xml:space="preserve">It is </w:t>
      </w:r>
      <w:r w:rsidRPr="000C7103">
        <w:rPr>
          <w:rFonts w:cs="Arial"/>
          <w:szCs w:val="24"/>
        </w:rPr>
        <w:t>preferred</w:t>
      </w:r>
      <w:r w:rsidRPr="00036D96">
        <w:rPr>
          <w:sz w:val="24"/>
        </w:rPr>
        <w:t>, but not required, that equipment</w:t>
      </w:r>
      <w:r w:rsidRPr="00036D96">
        <w:rPr>
          <w:spacing w:val="-6"/>
          <w:sz w:val="24"/>
        </w:rPr>
        <w:t xml:space="preserve"> </w:t>
      </w:r>
      <w:r w:rsidRPr="00036D96">
        <w:rPr>
          <w:sz w:val="24"/>
        </w:rPr>
        <w:t>provide</w:t>
      </w:r>
      <w:r w:rsidRPr="00036D96">
        <w:rPr>
          <w:spacing w:val="-6"/>
          <w:sz w:val="24"/>
        </w:rPr>
        <w:t xml:space="preserve"> </w:t>
      </w:r>
      <w:r w:rsidRPr="00036D96">
        <w:rPr>
          <w:sz w:val="24"/>
        </w:rPr>
        <w:t>a remotely</w:t>
      </w:r>
      <w:r w:rsidRPr="00036D96">
        <w:rPr>
          <w:spacing w:val="-9"/>
          <w:sz w:val="24"/>
        </w:rPr>
        <w:t xml:space="preserve"> </w:t>
      </w:r>
      <w:r w:rsidRPr="00036D96">
        <w:rPr>
          <w:sz w:val="24"/>
        </w:rPr>
        <w:t>activated</w:t>
      </w:r>
      <w:r w:rsidRPr="00036D96">
        <w:rPr>
          <w:spacing w:val="-6"/>
          <w:sz w:val="24"/>
        </w:rPr>
        <w:t xml:space="preserve"> </w:t>
      </w:r>
      <w:r w:rsidRPr="00036D96">
        <w:rPr>
          <w:sz w:val="24"/>
        </w:rPr>
        <w:t xml:space="preserve">blue LED on the faceplate and/or backplane of the Network Element to function as a unit indicator. </w:t>
      </w:r>
    </w:p>
    <w:p w14:paraId="73EE93F2" w14:textId="77777777" w:rsidR="003A616E" w:rsidRDefault="003A616E" w:rsidP="003A616E">
      <w:pPr>
        <w:pStyle w:val="Heading2"/>
        <w:ind w:left="1080"/>
      </w:pPr>
      <w:bookmarkStart w:id="238" w:name="_Toc444158903"/>
      <w:bookmarkStart w:id="239" w:name="_Toc444868011"/>
      <w:r>
        <w:t>R2-9: Alarm Interconnections</w:t>
      </w:r>
      <w:bookmarkEnd w:id="238"/>
      <w:bookmarkEnd w:id="239"/>
    </w:p>
    <w:p w14:paraId="22AE9623" w14:textId="77777777" w:rsidR="003A616E" w:rsidRPr="000C7103" w:rsidRDefault="003A616E" w:rsidP="000C7103">
      <w:pPr>
        <w:kinsoku w:val="0"/>
        <w:overflowPunct w:val="0"/>
        <w:adjustRightInd w:val="0"/>
        <w:spacing w:line="240" w:lineRule="exact"/>
        <w:ind w:left="1080"/>
        <w:rPr>
          <w:sz w:val="24"/>
        </w:rPr>
      </w:pPr>
      <w:r w:rsidRPr="000C7103">
        <w:rPr>
          <w:rFonts w:ascii="Calibri" w:eastAsia="Calibri" w:hAnsi="Calibri"/>
          <w:iCs/>
          <w:sz w:val="24"/>
        </w:rPr>
        <w:t xml:space="preserve">Each NE in a bay shall produce its own unique set of alarm outputs. The interface for TL1/SNMP interconnection may be Ethernet RJ45, DB25 or RS422/449 (37 Pin). The interface for E2A Serial or </w:t>
      </w:r>
      <w:r w:rsidRPr="000C7103">
        <w:rPr>
          <w:rFonts w:cs="Arial"/>
          <w:szCs w:val="24"/>
        </w:rPr>
        <w:t>Discrete</w:t>
      </w:r>
      <w:r w:rsidRPr="000C7103">
        <w:rPr>
          <w:rFonts w:ascii="Calibri" w:eastAsia="Calibri" w:hAnsi="Calibri"/>
          <w:iCs/>
          <w:sz w:val="24"/>
        </w:rPr>
        <w:t xml:space="preserve"> interconnections may be wire-wrap pins or other non-proprietary connector. </w:t>
      </w:r>
    </w:p>
    <w:p w14:paraId="1EC293DC" w14:textId="77777777" w:rsidR="003A616E" w:rsidRPr="00D179A2" w:rsidRDefault="003A616E" w:rsidP="00D76E30">
      <w:pPr>
        <w:pStyle w:val="Heading3"/>
        <w:keepNext/>
        <w:widowControl/>
        <w:numPr>
          <w:ilvl w:val="2"/>
          <w:numId w:val="35"/>
        </w:numPr>
        <w:tabs>
          <w:tab w:val="left" w:pos="432"/>
        </w:tabs>
        <w:autoSpaceDE w:val="0"/>
        <w:autoSpaceDN w:val="0"/>
        <w:spacing w:before="240" w:after="60"/>
        <w:ind w:left="1260"/>
      </w:pPr>
      <w:bookmarkStart w:id="240" w:name="_Toc438128176"/>
      <w:bookmarkStart w:id="241" w:name="_Toc444158904"/>
      <w:bookmarkStart w:id="242" w:name="_Toc444868012"/>
      <w:r>
        <w:t>Power</w:t>
      </w:r>
      <w:bookmarkEnd w:id="240"/>
      <w:bookmarkEnd w:id="241"/>
      <w:bookmarkEnd w:id="242"/>
    </w:p>
    <w:p w14:paraId="29AF1BEA" w14:textId="77777777" w:rsidR="003A616E" w:rsidRPr="00350F03" w:rsidRDefault="003A616E" w:rsidP="003A616E">
      <w:pPr>
        <w:pStyle w:val="Heading2"/>
        <w:ind w:left="1080"/>
        <w:rPr>
          <w:rFonts w:cs="Arial"/>
          <w:spacing w:val="-4"/>
        </w:rPr>
      </w:pPr>
      <w:bookmarkStart w:id="243" w:name="_Toc438128177"/>
      <w:bookmarkStart w:id="244" w:name="_Toc444158905"/>
      <w:bookmarkStart w:id="245" w:name="_Toc444868013"/>
      <w:r w:rsidRPr="00350F03">
        <w:t>R2-</w:t>
      </w:r>
      <w:r>
        <w:t>10</w:t>
      </w:r>
      <w:r w:rsidRPr="00350F03">
        <w:t>: AC and DC Power</w:t>
      </w:r>
      <w:bookmarkEnd w:id="243"/>
      <w:bookmarkEnd w:id="244"/>
      <w:bookmarkEnd w:id="245"/>
      <w:r w:rsidRPr="00350F03">
        <w:t xml:space="preserve"> </w:t>
      </w:r>
    </w:p>
    <w:p w14:paraId="3DCEB44D" w14:textId="77777777" w:rsidR="003A616E" w:rsidRPr="0051606F" w:rsidRDefault="003A616E" w:rsidP="003A616E">
      <w:pPr>
        <w:kinsoku w:val="0"/>
        <w:overflowPunct w:val="0"/>
        <w:adjustRightInd w:val="0"/>
        <w:spacing w:line="240" w:lineRule="exact"/>
        <w:ind w:left="1080"/>
        <w:rPr>
          <w:rFonts w:cs="Arial"/>
          <w:szCs w:val="24"/>
        </w:rPr>
      </w:pPr>
      <w:r>
        <w:rPr>
          <w:rFonts w:cs="Arial"/>
          <w:szCs w:val="24"/>
        </w:rPr>
        <w:t xml:space="preserve">Field conditions </w:t>
      </w:r>
      <w:r w:rsidRPr="00350F03">
        <w:rPr>
          <w:rFonts w:cs="Arial"/>
          <w:szCs w:val="24"/>
        </w:rPr>
        <w:t>may be either AC or DC power</w:t>
      </w:r>
      <w:r>
        <w:rPr>
          <w:rFonts w:cs="Arial"/>
          <w:szCs w:val="24"/>
        </w:rPr>
        <w:t>ed</w:t>
      </w:r>
      <w:r w:rsidRPr="00350F03">
        <w:rPr>
          <w:rFonts w:cs="Arial"/>
          <w:szCs w:val="24"/>
        </w:rPr>
        <w:t>.  It is strongly pr</w:t>
      </w:r>
      <w:r>
        <w:rPr>
          <w:rFonts w:cs="Arial"/>
          <w:szCs w:val="24"/>
        </w:rPr>
        <w:t xml:space="preserve">eferred that all equipment be available for purchase in AC and </w:t>
      </w:r>
      <w:r w:rsidRPr="00350F03">
        <w:rPr>
          <w:rFonts w:cs="Arial"/>
          <w:szCs w:val="24"/>
        </w:rPr>
        <w:t>DC version</w:t>
      </w:r>
      <w:r>
        <w:rPr>
          <w:rFonts w:cs="Arial"/>
          <w:szCs w:val="24"/>
        </w:rPr>
        <w:t>s</w:t>
      </w:r>
      <w:r w:rsidRPr="00350F03">
        <w:rPr>
          <w:rFonts w:cs="Arial"/>
          <w:szCs w:val="24"/>
        </w:rPr>
        <w:t>.</w:t>
      </w:r>
      <w:r w:rsidRPr="0051606F">
        <w:rPr>
          <w:rFonts w:cs="Arial"/>
          <w:szCs w:val="24"/>
        </w:rPr>
        <w:t xml:space="preserve">  </w:t>
      </w:r>
    </w:p>
    <w:p w14:paraId="3DE7D513" w14:textId="77777777" w:rsidR="003A616E" w:rsidRDefault="003A616E" w:rsidP="003A616E">
      <w:pPr>
        <w:pStyle w:val="Heading2"/>
        <w:ind w:left="1080"/>
        <w:rPr>
          <w:rFonts w:cs="Arial"/>
        </w:rPr>
      </w:pPr>
      <w:bookmarkStart w:id="246" w:name="_Toc438128178"/>
      <w:bookmarkStart w:id="247" w:name="_Toc444158906"/>
      <w:bookmarkStart w:id="248" w:name="_Toc444868014"/>
      <w:r>
        <w:t>R2-11: AC Powered</w:t>
      </w:r>
      <w:bookmarkEnd w:id="246"/>
      <w:bookmarkEnd w:id="247"/>
      <w:bookmarkEnd w:id="248"/>
      <w:r>
        <w:t xml:space="preserve"> </w:t>
      </w:r>
    </w:p>
    <w:p w14:paraId="01E61159" w14:textId="77777777" w:rsidR="003A616E" w:rsidRDefault="003A616E" w:rsidP="003A616E">
      <w:pPr>
        <w:adjustRightInd w:val="0"/>
        <w:ind w:left="1080"/>
        <w:rPr>
          <w:rFonts w:cs="Arial"/>
          <w:szCs w:val="24"/>
        </w:rPr>
      </w:pPr>
      <w:r w:rsidRPr="001F256F">
        <w:rPr>
          <w:rFonts w:cs="Arial"/>
          <w:szCs w:val="24"/>
        </w:rPr>
        <w:t>A</w:t>
      </w:r>
      <w:r>
        <w:rPr>
          <w:rFonts w:cs="Arial"/>
          <w:szCs w:val="24"/>
        </w:rPr>
        <w:t>C powered equipment shall accommodate a voltage range from</w:t>
      </w:r>
      <w:r w:rsidRPr="0051606F">
        <w:rPr>
          <w:rFonts w:cs="Arial"/>
          <w:szCs w:val="24"/>
        </w:rPr>
        <w:t xml:space="preserve"> </w:t>
      </w:r>
      <w:r w:rsidRPr="00A35C47">
        <w:rPr>
          <w:rFonts w:cs="Arial"/>
          <w:szCs w:val="24"/>
        </w:rPr>
        <w:t>110V to 240V.</w:t>
      </w:r>
    </w:p>
    <w:p w14:paraId="723435D5" w14:textId="77777777" w:rsidR="003A616E" w:rsidRPr="0051606F" w:rsidRDefault="003A616E" w:rsidP="003A616E">
      <w:pPr>
        <w:pStyle w:val="Heading2"/>
        <w:ind w:left="1080"/>
        <w:rPr>
          <w:rFonts w:cs="Arial"/>
          <w:u w:val="single"/>
        </w:rPr>
      </w:pPr>
      <w:bookmarkStart w:id="249" w:name="_Toc438128179"/>
      <w:bookmarkStart w:id="250" w:name="_Toc444158907"/>
      <w:bookmarkStart w:id="251" w:name="_Toc444868015"/>
      <w:r>
        <w:t xml:space="preserve">R2-12: </w:t>
      </w:r>
      <w:r w:rsidRPr="0051606F">
        <w:t>DC Power – Nominal -48Vdc</w:t>
      </w:r>
      <w:bookmarkEnd w:id="249"/>
      <w:bookmarkEnd w:id="250"/>
      <w:bookmarkEnd w:id="251"/>
    </w:p>
    <w:p w14:paraId="5802168E" w14:textId="77777777" w:rsidR="003A616E" w:rsidRPr="0051606F" w:rsidRDefault="003A616E" w:rsidP="003A616E">
      <w:pPr>
        <w:adjustRightInd w:val="0"/>
        <w:ind w:left="1080"/>
        <w:rPr>
          <w:rFonts w:cs="Arial"/>
          <w:szCs w:val="24"/>
          <w:u w:val="single"/>
        </w:rPr>
      </w:pPr>
      <w:r>
        <w:rPr>
          <w:rFonts w:cs="Arial"/>
          <w:szCs w:val="24"/>
        </w:rPr>
        <w:t>Nominal -</w:t>
      </w:r>
      <w:r w:rsidRPr="0051606F">
        <w:rPr>
          <w:rFonts w:cs="Arial"/>
          <w:szCs w:val="24"/>
        </w:rPr>
        <w:t>48V</w:t>
      </w:r>
      <w:r>
        <w:rPr>
          <w:rFonts w:cs="Arial"/>
          <w:szCs w:val="24"/>
        </w:rPr>
        <w:t>dc</w:t>
      </w:r>
      <w:r w:rsidRPr="0051606F">
        <w:rPr>
          <w:rFonts w:cs="Arial"/>
          <w:szCs w:val="24"/>
        </w:rPr>
        <w:t xml:space="preserve"> is the preferred and standard platform for power delivery to network equipment. If the equipment uses </w:t>
      </w:r>
      <w:r>
        <w:rPr>
          <w:rFonts w:cs="Arial"/>
          <w:szCs w:val="24"/>
        </w:rPr>
        <w:t xml:space="preserve">a DC voltage </w:t>
      </w:r>
      <w:r w:rsidRPr="0051606F">
        <w:rPr>
          <w:rFonts w:cs="Arial"/>
          <w:szCs w:val="24"/>
        </w:rPr>
        <w:t>other than -48V</w:t>
      </w:r>
      <w:r>
        <w:rPr>
          <w:rFonts w:cs="Arial"/>
          <w:szCs w:val="24"/>
        </w:rPr>
        <w:t>dc</w:t>
      </w:r>
      <w:r w:rsidRPr="0051606F">
        <w:rPr>
          <w:rFonts w:cs="Arial"/>
          <w:szCs w:val="24"/>
        </w:rPr>
        <w:t xml:space="preserve">, it shall be provided with internal </w:t>
      </w:r>
      <w:r>
        <w:rPr>
          <w:rFonts w:cs="Arial"/>
          <w:szCs w:val="24"/>
        </w:rPr>
        <w:t xml:space="preserve">DC-DC </w:t>
      </w:r>
      <w:r w:rsidRPr="0051606F">
        <w:rPr>
          <w:rFonts w:cs="Arial"/>
          <w:szCs w:val="24"/>
        </w:rPr>
        <w:t>converters to meet the intent of this requirement. The design criterion of the nominal -</w:t>
      </w:r>
      <w:r>
        <w:rPr>
          <w:rFonts w:cs="Arial"/>
          <w:szCs w:val="24"/>
        </w:rPr>
        <w:t>4</w:t>
      </w:r>
      <w:r w:rsidRPr="0051606F">
        <w:rPr>
          <w:rFonts w:cs="Arial"/>
          <w:szCs w:val="24"/>
        </w:rPr>
        <w:t>8V</w:t>
      </w:r>
      <w:r>
        <w:rPr>
          <w:rFonts w:cs="Arial"/>
          <w:szCs w:val="24"/>
        </w:rPr>
        <w:t>dc</w:t>
      </w:r>
      <w:r w:rsidRPr="0051606F">
        <w:rPr>
          <w:rFonts w:cs="Arial"/>
          <w:szCs w:val="24"/>
        </w:rPr>
        <w:t xml:space="preserve"> power is based on a normal operating voltage between -50V to -56.7V</w:t>
      </w:r>
      <w:r>
        <w:rPr>
          <w:rFonts w:cs="Arial"/>
          <w:szCs w:val="24"/>
        </w:rPr>
        <w:t>dc</w:t>
      </w:r>
      <w:r w:rsidRPr="0051606F">
        <w:rPr>
          <w:rFonts w:cs="Arial"/>
          <w:szCs w:val="24"/>
        </w:rPr>
        <w:t>, with nominal rating of -48</w:t>
      </w:r>
      <w:r>
        <w:rPr>
          <w:rFonts w:cs="Arial"/>
          <w:szCs w:val="24"/>
        </w:rPr>
        <w:t>Vdc</w:t>
      </w:r>
      <w:r w:rsidRPr="0051606F">
        <w:rPr>
          <w:rFonts w:cs="Arial"/>
          <w:szCs w:val="24"/>
        </w:rPr>
        <w:t xml:space="preserve"> and low voltage of -40</w:t>
      </w:r>
      <w:r>
        <w:rPr>
          <w:rFonts w:cs="Arial"/>
          <w:szCs w:val="24"/>
        </w:rPr>
        <w:t>Vdc</w:t>
      </w:r>
      <w:r w:rsidRPr="0051606F">
        <w:rPr>
          <w:rFonts w:cs="Arial"/>
          <w:szCs w:val="24"/>
        </w:rPr>
        <w:t xml:space="preserve"> measured at the input terminals of the network equipment.</w:t>
      </w:r>
    </w:p>
    <w:p w14:paraId="63281ED3" w14:textId="77777777" w:rsidR="003A616E" w:rsidRPr="00167D43" w:rsidRDefault="003A616E" w:rsidP="003A616E">
      <w:pPr>
        <w:pStyle w:val="Heading2"/>
        <w:ind w:left="1080"/>
        <w:rPr>
          <w:rFonts w:cs="Arial"/>
        </w:rPr>
      </w:pPr>
      <w:bookmarkStart w:id="252" w:name="_Toc438128180"/>
      <w:bookmarkStart w:id="253" w:name="_Toc444158908"/>
      <w:bookmarkStart w:id="254" w:name="_Toc444868016"/>
      <w:r>
        <w:t xml:space="preserve">R2-13: </w:t>
      </w:r>
      <w:r w:rsidRPr="0051606F">
        <w:t>DC Battery Return Con</w:t>
      </w:r>
      <w:bookmarkEnd w:id="252"/>
      <w:r>
        <w:t>figuration</w:t>
      </w:r>
      <w:bookmarkEnd w:id="253"/>
      <w:bookmarkEnd w:id="254"/>
    </w:p>
    <w:p w14:paraId="15336B4F" w14:textId="77777777" w:rsidR="003A616E" w:rsidRPr="0051606F" w:rsidRDefault="003A616E" w:rsidP="003A616E">
      <w:pPr>
        <w:adjustRightInd w:val="0"/>
        <w:ind w:left="1080"/>
        <w:rPr>
          <w:rFonts w:cs="Arial"/>
          <w:szCs w:val="24"/>
          <w:u w:val="single"/>
        </w:rPr>
      </w:pPr>
      <w:r>
        <w:rPr>
          <w:rFonts w:cs="Arial"/>
          <w:szCs w:val="24"/>
        </w:rPr>
        <w:t xml:space="preserve">Equipment </w:t>
      </w:r>
      <w:r w:rsidRPr="0051606F">
        <w:rPr>
          <w:rFonts w:cs="Arial"/>
          <w:szCs w:val="24"/>
        </w:rPr>
        <w:t>battery return configuration shall be DC-I. Equipment configured with the battery return and chassis ground bonded together (DC-C) shall not be deployed in the network. The DC-C configuration cannot be utilized with dual plant</w:t>
      </w:r>
      <w:r>
        <w:rPr>
          <w:rFonts w:cs="Arial"/>
          <w:szCs w:val="24"/>
        </w:rPr>
        <w:t xml:space="preserve"> equipment operation.</w:t>
      </w:r>
    </w:p>
    <w:p w14:paraId="70A86354" w14:textId="77777777" w:rsidR="003A616E" w:rsidRPr="002216EC" w:rsidRDefault="003A616E" w:rsidP="003A616E">
      <w:pPr>
        <w:pStyle w:val="Heading2"/>
        <w:ind w:left="1080"/>
        <w:rPr>
          <w:rFonts w:cs="Arial"/>
        </w:rPr>
      </w:pPr>
      <w:bookmarkStart w:id="255" w:name="_Toc438128181"/>
      <w:bookmarkStart w:id="256" w:name="_Toc444158909"/>
      <w:bookmarkStart w:id="257" w:name="_Toc444868017"/>
      <w:r w:rsidRPr="002216EC">
        <w:t>R2-</w:t>
      </w:r>
      <w:r>
        <w:t>14: D</w:t>
      </w:r>
      <w:r w:rsidRPr="0051606F">
        <w:t>C Power</w:t>
      </w:r>
      <w:r>
        <w:t xml:space="preserve"> - </w:t>
      </w:r>
      <w:r w:rsidRPr="0051606F">
        <w:t>Terminations</w:t>
      </w:r>
      <w:r>
        <w:t xml:space="preserve"> General</w:t>
      </w:r>
      <w:bookmarkEnd w:id="255"/>
      <w:bookmarkEnd w:id="256"/>
      <w:bookmarkEnd w:id="257"/>
    </w:p>
    <w:p w14:paraId="06F77F1C" w14:textId="77777777" w:rsidR="003A616E" w:rsidRPr="00D179A2" w:rsidRDefault="003A616E" w:rsidP="00D76E30">
      <w:pPr>
        <w:pStyle w:val="ListParagraph"/>
        <w:numPr>
          <w:ilvl w:val="0"/>
          <w:numId w:val="34"/>
        </w:numPr>
        <w:autoSpaceDE w:val="0"/>
        <w:autoSpaceDN w:val="0"/>
        <w:adjustRightInd w:val="0"/>
        <w:spacing w:after="120"/>
        <w:ind w:left="1800"/>
        <w:contextualSpacing/>
        <w:rPr>
          <w:rFonts w:ascii="Arial" w:hAnsi="Arial" w:cs="Arial"/>
          <w:sz w:val="24"/>
          <w:szCs w:val="24"/>
          <w:u w:val="single"/>
        </w:rPr>
      </w:pPr>
      <w:r w:rsidRPr="000D0938">
        <w:rPr>
          <w:rFonts w:ascii="Arial" w:hAnsi="Arial" w:cs="Arial"/>
          <w:sz w:val="24"/>
          <w:szCs w:val="24"/>
        </w:rPr>
        <w:lastRenderedPageBreak/>
        <w:t xml:space="preserve">Power terminations shall be located on the rear of the </w:t>
      </w:r>
      <w:r>
        <w:rPr>
          <w:rFonts w:ascii="Arial" w:hAnsi="Arial" w:cs="Arial"/>
          <w:sz w:val="24"/>
          <w:szCs w:val="24"/>
        </w:rPr>
        <w:t>chassis</w:t>
      </w:r>
      <w:r w:rsidRPr="000D0938">
        <w:rPr>
          <w:rFonts w:ascii="Arial" w:hAnsi="Arial" w:cs="Arial"/>
          <w:sz w:val="24"/>
          <w:szCs w:val="24"/>
        </w:rPr>
        <w:t xml:space="preserve">. </w:t>
      </w:r>
    </w:p>
    <w:p w14:paraId="5FD416BC" w14:textId="77777777" w:rsidR="003A616E" w:rsidRPr="00AA7E20" w:rsidRDefault="003A616E" w:rsidP="00D76E30">
      <w:pPr>
        <w:pStyle w:val="ListParagraph"/>
        <w:numPr>
          <w:ilvl w:val="0"/>
          <w:numId w:val="34"/>
        </w:numPr>
        <w:autoSpaceDE w:val="0"/>
        <w:autoSpaceDN w:val="0"/>
        <w:adjustRightInd w:val="0"/>
        <w:spacing w:after="120"/>
        <w:ind w:left="1800"/>
        <w:contextualSpacing/>
        <w:rPr>
          <w:rFonts w:ascii="Arial" w:hAnsi="Arial" w:cs="Arial"/>
          <w:sz w:val="24"/>
          <w:szCs w:val="24"/>
          <w:u w:val="single"/>
        </w:rPr>
      </w:pPr>
      <w:r w:rsidRPr="00232B6A">
        <w:rPr>
          <w:rFonts w:ascii="Arial" w:hAnsi="Arial" w:cs="Arial"/>
          <w:sz w:val="24"/>
          <w:szCs w:val="24"/>
        </w:rPr>
        <w:t>All power connections shall be clearly labeled and fully protected with a non-metallic, non-flammable cover.</w:t>
      </w:r>
    </w:p>
    <w:p w14:paraId="667901A9" w14:textId="77777777" w:rsidR="003A616E" w:rsidRPr="00B5578C" w:rsidRDefault="003A616E" w:rsidP="003A616E">
      <w:pPr>
        <w:pStyle w:val="Heading2"/>
        <w:ind w:left="1080"/>
      </w:pPr>
      <w:bookmarkStart w:id="258" w:name="_Toc444158910"/>
      <w:bookmarkStart w:id="259" w:name="_Toc444868018"/>
      <w:r w:rsidRPr="00B5578C">
        <w:t>R2-1</w:t>
      </w:r>
      <w:r>
        <w:t>5</w:t>
      </w:r>
      <w:r w:rsidRPr="00B5578C">
        <w:t xml:space="preserve">: </w:t>
      </w:r>
      <w:r>
        <w:t xml:space="preserve">DC Power - </w:t>
      </w:r>
      <w:r w:rsidRPr="00B5578C">
        <w:t>Redundant Power Feeds</w:t>
      </w:r>
      <w:bookmarkEnd w:id="258"/>
      <w:bookmarkEnd w:id="259"/>
      <w:r w:rsidRPr="00B5578C">
        <w:t xml:space="preserve"> </w:t>
      </w:r>
    </w:p>
    <w:p w14:paraId="4B41A8A7" w14:textId="77777777" w:rsidR="003A616E" w:rsidRDefault="003A616E" w:rsidP="003A616E">
      <w:pPr>
        <w:adjustRightInd w:val="0"/>
        <w:spacing w:after="120"/>
        <w:ind w:left="1080"/>
        <w:rPr>
          <w:rFonts w:cs="Arial"/>
          <w:color w:val="000000"/>
          <w:szCs w:val="24"/>
        </w:rPr>
      </w:pPr>
      <w:r w:rsidRPr="00B5578C">
        <w:rPr>
          <w:rFonts w:cs="Arial"/>
          <w:color w:val="000000"/>
          <w:szCs w:val="24"/>
        </w:rPr>
        <w:t>Redundant power feeders are required for all network equipment. Each element/shelf/circuit pack, whichever is the smallest independent load device of the equipment, shall obtain power from at least two power feeds.</w:t>
      </w:r>
    </w:p>
    <w:p w14:paraId="30EFFCF7" w14:textId="77777777" w:rsidR="003A616E" w:rsidRDefault="003A616E" w:rsidP="003A616E">
      <w:pPr>
        <w:pStyle w:val="Heading2"/>
        <w:kinsoku w:val="0"/>
        <w:overflowPunct w:val="0"/>
        <w:adjustRightInd w:val="0"/>
        <w:ind w:left="1080"/>
        <w:rPr>
          <w:b w:val="0"/>
          <w:bCs w:val="0"/>
        </w:rPr>
      </w:pPr>
      <w:bookmarkStart w:id="260" w:name="_Toc444158911"/>
      <w:bookmarkStart w:id="261" w:name="_Toc444868019"/>
      <w:r>
        <w:t>R2-16: DC Power - Battery</w:t>
      </w:r>
      <w:r>
        <w:rPr>
          <w:spacing w:val="-20"/>
        </w:rPr>
        <w:t xml:space="preserve"> </w:t>
      </w:r>
      <w:r>
        <w:t>Return</w:t>
      </w:r>
      <w:r>
        <w:rPr>
          <w:spacing w:val="-15"/>
        </w:rPr>
        <w:t xml:space="preserve"> </w:t>
      </w:r>
      <w:r>
        <w:t>Conductor</w:t>
      </w:r>
      <w:bookmarkEnd w:id="260"/>
      <w:bookmarkEnd w:id="261"/>
    </w:p>
    <w:p w14:paraId="01C85199" w14:textId="77777777" w:rsidR="003A616E" w:rsidRDefault="003A616E" w:rsidP="003A616E">
      <w:pPr>
        <w:ind w:left="1080"/>
      </w:pPr>
      <w:r>
        <w:t>Each</w:t>
      </w:r>
      <w:r>
        <w:rPr>
          <w:spacing w:val="-6"/>
        </w:rPr>
        <w:t xml:space="preserve"> </w:t>
      </w:r>
      <w:r>
        <w:t>power</w:t>
      </w:r>
      <w:r>
        <w:rPr>
          <w:spacing w:val="-7"/>
        </w:rPr>
        <w:t xml:space="preserve"> </w:t>
      </w:r>
      <w:r>
        <w:rPr>
          <w:spacing w:val="1"/>
        </w:rPr>
        <w:t>feeder</w:t>
      </w:r>
      <w:r>
        <w:rPr>
          <w:spacing w:val="-8"/>
        </w:rPr>
        <w:t xml:space="preserve"> </w:t>
      </w:r>
      <w:r>
        <w:t>shall</w:t>
      </w:r>
      <w:r>
        <w:rPr>
          <w:spacing w:val="-6"/>
        </w:rPr>
        <w:t xml:space="preserve"> </w:t>
      </w:r>
      <w:r>
        <w:rPr>
          <w:spacing w:val="-1"/>
        </w:rPr>
        <w:t>have</w:t>
      </w:r>
      <w:r>
        <w:rPr>
          <w:spacing w:val="-5"/>
        </w:rPr>
        <w:t xml:space="preserve"> </w:t>
      </w:r>
      <w:r>
        <w:rPr>
          <w:spacing w:val="-1"/>
        </w:rPr>
        <w:t>its</w:t>
      </w:r>
      <w:r>
        <w:rPr>
          <w:spacing w:val="-7"/>
        </w:rPr>
        <w:t xml:space="preserve"> </w:t>
      </w:r>
      <w:r>
        <w:rPr>
          <w:spacing w:val="-1"/>
        </w:rPr>
        <w:t>own</w:t>
      </w:r>
      <w:r>
        <w:rPr>
          <w:spacing w:val="-5"/>
        </w:rPr>
        <w:t xml:space="preserve"> </w:t>
      </w:r>
      <w:r>
        <w:t>battery</w:t>
      </w:r>
      <w:r>
        <w:rPr>
          <w:spacing w:val="-9"/>
        </w:rPr>
        <w:t xml:space="preserve"> </w:t>
      </w:r>
      <w:r>
        <w:t>return</w:t>
      </w:r>
      <w:r>
        <w:rPr>
          <w:spacing w:val="-5"/>
        </w:rPr>
        <w:t xml:space="preserve"> </w:t>
      </w:r>
      <w:r>
        <w:t>conductor.</w:t>
      </w:r>
      <w:r>
        <w:rPr>
          <w:spacing w:val="-6"/>
        </w:rPr>
        <w:t xml:space="preserve"> </w:t>
      </w:r>
      <w:r>
        <w:t>This</w:t>
      </w:r>
      <w:r>
        <w:rPr>
          <w:spacing w:val="-6"/>
        </w:rPr>
        <w:t xml:space="preserve"> </w:t>
      </w:r>
      <w:r>
        <w:rPr>
          <w:spacing w:val="-1"/>
        </w:rPr>
        <w:t>design</w:t>
      </w:r>
      <w:r>
        <w:rPr>
          <w:spacing w:val="-5"/>
        </w:rPr>
        <w:t xml:space="preserve"> </w:t>
      </w:r>
      <w:r>
        <w:t>concept</w:t>
      </w:r>
      <w:r>
        <w:rPr>
          <w:spacing w:val="-6"/>
        </w:rPr>
        <w:t xml:space="preserve"> </w:t>
      </w:r>
      <w:r>
        <w:t>shall</w:t>
      </w:r>
      <w:r>
        <w:rPr>
          <w:spacing w:val="-6"/>
        </w:rPr>
        <w:t xml:space="preserve"> </w:t>
      </w:r>
      <w:r>
        <w:t>also</w:t>
      </w:r>
      <w:r>
        <w:rPr>
          <w:spacing w:val="56"/>
          <w:w w:val="99"/>
        </w:rPr>
        <w:t xml:space="preserve"> </w:t>
      </w:r>
      <w:r>
        <w:rPr>
          <w:spacing w:val="-1"/>
        </w:rPr>
        <w:t>carry</w:t>
      </w:r>
      <w:r>
        <w:rPr>
          <w:spacing w:val="-9"/>
        </w:rPr>
        <w:t xml:space="preserve"> </w:t>
      </w:r>
      <w:r>
        <w:t>through</w:t>
      </w:r>
      <w:r>
        <w:rPr>
          <w:spacing w:val="-6"/>
        </w:rPr>
        <w:t xml:space="preserve"> </w:t>
      </w:r>
      <w:r>
        <w:rPr>
          <w:spacing w:val="-1"/>
        </w:rPr>
        <w:t>directly</w:t>
      </w:r>
      <w:r>
        <w:rPr>
          <w:spacing w:val="-9"/>
        </w:rPr>
        <w:t xml:space="preserve"> </w:t>
      </w:r>
      <w:r>
        <w:t>to</w:t>
      </w:r>
      <w:r>
        <w:rPr>
          <w:spacing w:val="-5"/>
        </w:rPr>
        <w:t xml:space="preserve"> </w:t>
      </w:r>
      <w:r>
        <w:t>each</w:t>
      </w:r>
      <w:r>
        <w:rPr>
          <w:spacing w:val="-6"/>
        </w:rPr>
        <w:t xml:space="preserve"> </w:t>
      </w:r>
      <w:r>
        <w:t>piece</w:t>
      </w:r>
      <w:r>
        <w:rPr>
          <w:spacing w:val="-6"/>
        </w:rPr>
        <w:t xml:space="preserve"> </w:t>
      </w:r>
      <w:r>
        <w:t>of</w:t>
      </w:r>
      <w:r>
        <w:rPr>
          <w:spacing w:val="-4"/>
        </w:rPr>
        <w:t xml:space="preserve"> </w:t>
      </w:r>
      <w:r>
        <w:t>equipment.</w:t>
      </w:r>
    </w:p>
    <w:p w14:paraId="7CEF0117" w14:textId="77777777" w:rsidR="003A616E" w:rsidRPr="00C71F6A" w:rsidRDefault="003A616E" w:rsidP="003A616E">
      <w:pPr>
        <w:pStyle w:val="Heading2"/>
        <w:ind w:left="1080"/>
      </w:pPr>
      <w:bookmarkStart w:id="262" w:name="_Toc444158912"/>
      <w:bookmarkStart w:id="263" w:name="_Toc444868020"/>
      <w:r>
        <w:t xml:space="preserve">R2-17: </w:t>
      </w:r>
      <w:r w:rsidRPr="00C71F6A">
        <w:t>DC Connectors</w:t>
      </w:r>
      <w:bookmarkEnd w:id="262"/>
      <w:bookmarkEnd w:id="263"/>
    </w:p>
    <w:p w14:paraId="7809DD7E" w14:textId="77777777" w:rsidR="003A616E" w:rsidRPr="006C37E4" w:rsidRDefault="003A616E" w:rsidP="003A616E">
      <w:pPr>
        <w:ind w:left="1080"/>
        <w:rPr>
          <w:spacing w:val="1"/>
        </w:rPr>
      </w:pPr>
      <w:r w:rsidRPr="006C37E4">
        <w:rPr>
          <w:spacing w:val="1"/>
        </w:rPr>
        <w:t xml:space="preserve">Connectors used to attach the product to external power cabling shall conform to the following </w:t>
      </w:r>
      <w:r>
        <w:rPr>
          <w:spacing w:val="1"/>
        </w:rPr>
        <w:t>requirements (</w:t>
      </w:r>
      <w:r w:rsidRPr="00B51A1D">
        <w:rPr>
          <w:spacing w:val="1"/>
        </w:rPr>
        <w:t>Refer to Table 2-</w:t>
      </w:r>
      <w:r>
        <w:rPr>
          <w:spacing w:val="1"/>
        </w:rPr>
        <w:t>2</w:t>
      </w:r>
      <w:r w:rsidRPr="00B51A1D">
        <w:rPr>
          <w:spacing w:val="1"/>
        </w:rPr>
        <w:t xml:space="preserve"> for acceptable </w:t>
      </w:r>
      <w:r>
        <w:rPr>
          <w:spacing w:val="1"/>
        </w:rPr>
        <w:t>connectors</w:t>
      </w:r>
      <w:r w:rsidRPr="00B51A1D">
        <w:rPr>
          <w:spacing w:val="1"/>
        </w:rPr>
        <w:t>)</w:t>
      </w:r>
      <w:r>
        <w:rPr>
          <w:spacing w:val="1"/>
        </w:rPr>
        <w:t xml:space="preserve">: </w:t>
      </w:r>
    </w:p>
    <w:p w14:paraId="2D833192" w14:textId="77777777" w:rsidR="003A616E" w:rsidRPr="00FA598C" w:rsidRDefault="003A616E" w:rsidP="00D76E30">
      <w:pPr>
        <w:pStyle w:val="ListParagraph"/>
        <w:numPr>
          <w:ilvl w:val="0"/>
          <w:numId w:val="36"/>
        </w:numPr>
        <w:autoSpaceDE w:val="0"/>
        <w:autoSpaceDN w:val="0"/>
        <w:adjustRightInd w:val="0"/>
        <w:spacing w:after="120"/>
        <w:contextualSpacing/>
        <w:rPr>
          <w:spacing w:val="1"/>
        </w:rPr>
      </w:pPr>
      <w:r>
        <w:t>8</w:t>
      </w:r>
      <w:r>
        <w:rPr>
          <w:spacing w:val="-7"/>
        </w:rPr>
        <w:t xml:space="preserve"> </w:t>
      </w:r>
      <w:r>
        <w:rPr>
          <w:spacing w:val="-3"/>
        </w:rPr>
        <w:t>AWG</w:t>
      </w:r>
      <w:r>
        <w:rPr>
          <w:spacing w:val="-6"/>
        </w:rPr>
        <w:t xml:space="preserve"> </w:t>
      </w:r>
      <w:r>
        <w:t>and</w:t>
      </w:r>
      <w:r>
        <w:rPr>
          <w:spacing w:val="-7"/>
        </w:rPr>
        <w:t xml:space="preserve"> </w:t>
      </w:r>
      <w:r>
        <w:t>Larger</w:t>
      </w:r>
      <w:r>
        <w:rPr>
          <w:spacing w:val="-7"/>
        </w:rPr>
        <w:t xml:space="preserve"> </w:t>
      </w:r>
      <w:r>
        <w:t>Stranded</w:t>
      </w:r>
      <w:r>
        <w:rPr>
          <w:spacing w:val="-7"/>
        </w:rPr>
        <w:t xml:space="preserve"> </w:t>
      </w:r>
      <w:r>
        <w:rPr>
          <w:spacing w:val="1"/>
        </w:rPr>
        <w:t>Power</w:t>
      </w:r>
      <w:r>
        <w:rPr>
          <w:spacing w:val="-8"/>
        </w:rPr>
        <w:t xml:space="preserve"> </w:t>
      </w:r>
      <w:r>
        <w:t>Cable: Power</w:t>
      </w:r>
      <w:r>
        <w:rPr>
          <w:spacing w:val="-7"/>
        </w:rPr>
        <w:t xml:space="preserve"> </w:t>
      </w:r>
      <w:r>
        <w:t>input</w:t>
      </w:r>
      <w:r>
        <w:rPr>
          <w:spacing w:val="-5"/>
        </w:rPr>
        <w:t xml:space="preserve"> </w:t>
      </w:r>
      <w:r>
        <w:t>cable</w:t>
      </w:r>
      <w:r>
        <w:rPr>
          <w:spacing w:val="-5"/>
        </w:rPr>
        <w:t xml:space="preserve"> </w:t>
      </w:r>
      <w:r>
        <w:t>that</w:t>
      </w:r>
      <w:r>
        <w:rPr>
          <w:spacing w:val="-4"/>
        </w:rPr>
        <w:t xml:space="preserve"> </w:t>
      </w:r>
      <w:r>
        <w:rPr>
          <w:spacing w:val="-2"/>
        </w:rPr>
        <w:t>will</w:t>
      </w:r>
      <w:r>
        <w:rPr>
          <w:spacing w:val="-6"/>
        </w:rPr>
        <w:t xml:space="preserve"> </w:t>
      </w:r>
      <w:r>
        <w:t>accept</w:t>
      </w:r>
      <w:r>
        <w:rPr>
          <w:spacing w:val="-5"/>
        </w:rPr>
        <w:t xml:space="preserve"> </w:t>
      </w:r>
      <w:r>
        <w:t>#</w:t>
      </w:r>
      <w:r>
        <w:rPr>
          <w:spacing w:val="-5"/>
        </w:rPr>
        <w:t xml:space="preserve"> </w:t>
      </w:r>
      <w:r>
        <w:t>8</w:t>
      </w:r>
      <w:r>
        <w:rPr>
          <w:spacing w:val="-4"/>
        </w:rPr>
        <w:t xml:space="preserve"> </w:t>
      </w:r>
      <w:r>
        <w:rPr>
          <w:spacing w:val="4"/>
        </w:rPr>
        <w:t>AWG</w:t>
      </w:r>
      <w:r>
        <w:rPr>
          <w:spacing w:val="-5"/>
        </w:rPr>
        <w:t xml:space="preserve"> </w:t>
      </w:r>
      <w:r>
        <w:t>or</w:t>
      </w:r>
      <w:r>
        <w:rPr>
          <w:spacing w:val="-7"/>
        </w:rPr>
        <w:t xml:space="preserve"> </w:t>
      </w:r>
      <w:r>
        <w:rPr>
          <w:spacing w:val="-1"/>
        </w:rPr>
        <w:t>larger</w:t>
      </w:r>
      <w:r>
        <w:rPr>
          <w:spacing w:val="-6"/>
        </w:rPr>
        <w:t xml:space="preserve"> </w:t>
      </w:r>
      <w:r>
        <w:t>connector</w:t>
      </w:r>
      <w:r>
        <w:rPr>
          <w:spacing w:val="-7"/>
        </w:rPr>
        <w:t xml:space="preserve"> </w:t>
      </w:r>
      <w:r>
        <w:t>terminations</w:t>
      </w:r>
      <w:r>
        <w:rPr>
          <w:spacing w:val="-6"/>
        </w:rPr>
        <w:t xml:space="preserve"> </w:t>
      </w:r>
      <w:r>
        <w:t>shall</w:t>
      </w:r>
      <w:r>
        <w:rPr>
          <w:spacing w:val="-5"/>
        </w:rPr>
        <w:t xml:space="preserve"> </w:t>
      </w:r>
      <w:r>
        <w:t>use</w:t>
      </w:r>
      <w:r>
        <w:rPr>
          <w:spacing w:val="-5"/>
        </w:rPr>
        <w:t xml:space="preserve"> </w:t>
      </w:r>
      <w:r>
        <w:t>dual</w:t>
      </w:r>
      <w:r>
        <w:rPr>
          <w:spacing w:val="60"/>
          <w:w w:val="99"/>
        </w:rPr>
        <w:t xml:space="preserve"> </w:t>
      </w:r>
      <w:r>
        <w:t>threaded</w:t>
      </w:r>
      <w:r>
        <w:rPr>
          <w:spacing w:val="-8"/>
        </w:rPr>
        <w:t xml:space="preserve"> </w:t>
      </w:r>
      <w:r>
        <w:t>post</w:t>
      </w:r>
      <w:r>
        <w:rPr>
          <w:spacing w:val="-7"/>
        </w:rPr>
        <w:t xml:space="preserve"> </w:t>
      </w:r>
      <w:r>
        <w:t>(stud)</w:t>
      </w:r>
      <w:r>
        <w:rPr>
          <w:spacing w:val="-8"/>
        </w:rPr>
        <w:t xml:space="preserve"> </w:t>
      </w:r>
      <w:r>
        <w:t>termination</w:t>
      </w:r>
      <w:r>
        <w:rPr>
          <w:spacing w:val="-7"/>
        </w:rPr>
        <w:t xml:space="preserve"> </w:t>
      </w:r>
      <w:r>
        <w:t>able</w:t>
      </w:r>
      <w:r>
        <w:rPr>
          <w:spacing w:val="-7"/>
        </w:rPr>
        <w:t xml:space="preserve"> </w:t>
      </w:r>
      <w:r>
        <w:t>to</w:t>
      </w:r>
      <w:r>
        <w:rPr>
          <w:spacing w:val="-8"/>
        </w:rPr>
        <w:t xml:space="preserve"> </w:t>
      </w:r>
      <w:r>
        <w:t>accept</w:t>
      </w:r>
      <w:r>
        <w:rPr>
          <w:spacing w:val="-7"/>
        </w:rPr>
        <w:t xml:space="preserve"> </w:t>
      </w:r>
      <w:r>
        <w:t>the</w:t>
      </w:r>
      <w:r>
        <w:rPr>
          <w:spacing w:val="-7"/>
        </w:rPr>
        <w:t xml:space="preserve"> </w:t>
      </w:r>
      <w:r>
        <w:t>appropriate</w:t>
      </w:r>
      <w:r>
        <w:rPr>
          <w:spacing w:val="-7"/>
        </w:rPr>
        <w:t xml:space="preserve"> </w:t>
      </w:r>
      <w:r>
        <w:rPr>
          <w:spacing w:val="-1"/>
        </w:rPr>
        <w:t>two-hole</w:t>
      </w:r>
      <w:r>
        <w:rPr>
          <w:spacing w:val="-7"/>
        </w:rPr>
        <w:t xml:space="preserve"> </w:t>
      </w:r>
      <w:r>
        <w:t>crimp</w:t>
      </w:r>
      <w:r>
        <w:rPr>
          <w:spacing w:val="-7"/>
        </w:rPr>
        <w:t xml:space="preserve"> </w:t>
      </w:r>
      <w:r>
        <w:t>connection.</w:t>
      </w:r>
      <w:r>
        <w:rPr>
          <w:spacing w:val="58"/>
          <w:w w:val="99"/>
        </w:rPr>
        <w:t xml:space="preserve"> </w:t>
      </w:r>
      <w:r>
        <w:rPr>
          <w:spacing w:val="1"/>
        </w:rPr>
        <w:t>The</w:t>
      </w:r>
      <w:r>
        <w:rPr>
          <w:spacing w:val="-5"/>
        </w:rPr>
        <w:t xml:space="preserve"> </w:t>
      </w:r>
      <w:r>
        <w:rPr>
          <w:spacing w:val="-1"/>
        </w:rPr>
        <w:t>two</w:t>
      </w:r>
      <w:r>
        <w:rPr>
          <w:spacing w:val="-4"/>
        </w:rPr>
        <w:t xml:space="preserve"> </w:t>
      </w:r>
      <w:r>
        <w:t>post</w:t>
      </w:r>
      <w:r>
        <w:rPr>
          <w:spacing w:val="-4"/>
        </w:rPr>
        <w:t xml:space="preserve"> </w:t>
      </w:r>
      <w:r>
        <w:t>termination</w:t>
      </w:r>
      <w:r>
        <w:rPr>
          <w:spacing w:val="-4"/>
        </w:rPr>
        <w:t xml:space="preserve"> </w:t>
      </w:r>
      <w:r>
        <w:rPr>
          <w:spacing w:val="1"/>
        </w:rPr>
        <w:t>may</w:t>
      </w:r>
      <w:r>
        <w:rPr>
          <w:spacing w:val="-7"/>
        </w:rPr>
        <w:t xml:space="preserve"> </w:t>
      </w:r>
      <w:r>
        <w:t>be</w:t>
      </w:r>
      <w:r>
        <w:rPr>
          <w:spacing w:val="-5"/>
        </w:rPr>
        <w:t xml:space="preserve"> </w:t>
      </w:r>
      <w:r>
        <w:t>either</w:t>
      </w:r>
      <w:r>
        <w:rPr>
          <w:spacing w:val="-6"/>
        </w:rPr>
        <w:t xml:space="preserve"> </w:t>
      </w:r>
      <w:r>
        <w:t>1’,3/4”,</w:t>
      </w:r>
      <w:r>
        <w:rPr>
          <w:spacing w:val="-4"/>
        </w:rPr>
        <w:t xml:space="preserve"> </w:t>
      </w:r>
      <w:r>
        <w:t>5/8”</w:t>
      </w:r>
      <w:r>
        <w:rPr>
          <w:spacing w:val="-6"/>
        </w:rPr>
        <w:t xml:space="preserve"> </w:t>
      </w:r>
      <w:r>
        <w:t>or</w:t>
      </w:r>
      <w:r>
        <w:rPr>
          <w:spacing w:val="-6"/>
        </w:rPr>
        <w:t xml:space="preserve"> </w:t>
      </w:r>
      <w:r>
        <w:t>1/2“</w:t>
      </w:r>
      <w:r>
        <w:rPr>
          <w:spacing w:val="-6"/>
        </w:rPr>
        <w:t xml:space="preserve"> </w:t>
      </w:r>
      <w:r>
        <w:t>on</w:t>
      </w:r>
      <w:r>
        <w:rPr>
          <w:spacing w:val="-4"/>
        </w:rPr>
        <w:t xml:space="preserve"> </w:t>
      </w:r>
      <w:r>
        <w:t>centers</w:t>
      </w:r>
    </w:p>
    <w:p w14:paraId="1D117F30" w14:textId="77777777" w:rsidR="003A616E" w:rsidRPr="00FA598C" w:rsidRDefault="003A616E" w:rsidP="00D76E30">
      <w:pPr>
        <w:pStyle w:val="ListParagraph"/>
        <w:numPr>
          <w:ilvl w:val="0"/>
          <w:numId w:val="36"/>
        </w:numPr>
        <w:autoSpaceDE w:val="0"/>
        <w:autoSpaceDN w:val="0"/>
        <w:adjustRightInd w:val="0"/>
        <w:spacing w:after="120"/>
        <w:contextualSpacing/>
        <w:rPr>
          <w:spacing w:val="1"/>
        </w:rPr>
      </w:pPr>
      <w:r>
        <w:t>16</w:t>
      </w:r>
      <w:r>
        <w:rPr>
          <w:spacing w:val="-6"/>
        </w:rPr>
        <w:t xml:space="preserve"> </w:t>
      </w:r>
      <w:r>
        <w:rPr>
          <w:spacing w:val="-3"/>
        </w:rPr>
        <w:t>AWG</w:t>
      </w:r>
      <w:r>
        <w:rPr>
          <w:spacing w:val="-5"/>
        </w:rPr>
        <w:t xml:space="preserve"> </w:t>
      </w:r>
      <w:r>
        <w:rPr>
          <w:spacing w:val="-1"/>
        </w:rPr>
        <w:t>to</w:t>
      </w:r>
      <w:r>
        <w:rPr>
          <w:spacing w:val="-6"/>
        </w:rPr>
        <w:t xml:space="preserve"> </w:t>
      </w:r>
      <w:r>
        <w:t>10</w:t>
      </w:r>
      <w:r>
        <w:rPr>
          <w:spacing w:val="-5"/>
        </w:rPr>
        <w:t xml:space="preserve"> </w:t>
      </w:r>
      <w:r>
        <w:rPr>
          <w:spacing w:val="-3"/>
        </w:rPr>
        <w:t>AWG</w:t>
      </w:r>
      <w:r>
        <w:rPr>
          <w:spacing w:val="-6"/>
        </w:rPr>
        <w:t xml:space="preserve"> </w:t>
      </w:r>
      <w:r>
        <w:t>Stranded</w:t>
      </w:r>
      <w:r>
        <w:rPr>
          <w:spacing w:val="-6"/>
        </w:rPr>
        <w:t xml:space="preserve"> </w:t>
      </w:r>
      <w:r>
        <w:rPr>
          <w:spacing w:val="1"/>
        </w:rPr>
        <w:t>Power</w:t>
      </w:r>
      <w:r>
        <w:rPr>
          <w:spacing w:val="-6"/>
        </w:rPr>
        <w:t xml:space="preserve"> </w:t>
      </w:r>
      <w:r>
        <w:t>Cable: For</w:t>
      </w:r>
      <w:r>
        <w:rPr>
          <w:spacing w:val="-8"/>
        </w:rPr>
        <w:t xml:space="preserve"> </w:t>
      </w:r>
      <w:r>
        <w:t>applications</w:t>
      </w:r>
      <w:r>
        <w:rPr>
          <w:spacing w:val="-6"/>
        </w:rPr>
        <w:t xml:space="preserve"> </w:t>
      </w:r>
      <w:r>
        <w:rPr>
          <w:spacing w:val="-1"/>
        </w:rPr>
        <w:t>where</w:t>
      </w:r>
      <w:r>
        <w:rPr>
          <w:spacing w:val="-6"/>
        </w:rPr>
        <w:t xml:space="preserve"> </w:t>
      </w:r>
      <w:r>
        <w:t>the</w:t>
      </w:r>
      <w:r>
        <w:rPr>
          <w:spacing w:val="-5"/>
        </w:rPr>
        <w:t xml:space="preserve"> </w:t>
      </w:r>
      <w:r>
        <w:rPr>
          <w:spacing w:val="-1"/>
        </w:rPr>
        <w:t>size</w:t>
      </w:r>
      <w:r>
        <w:rPr>
          <w:spacing w:val="-6"/>
        </w:rPr>
        <w:t xml:space="preserve"> </w:t>
      </w:r>
      <w:r>
        <w:t>of</w:t>
      </w:r>
      <w:r>
        <w:rPr>
          <w:spacing w:val="-4"/>
        </w:rPr>
        <w:t xml:space="preserve"> </w:t>
      </w:r>
      <w:r>
        <w:rPr>
          <w:spacing w:val="-2"/>
        </w:rPr>
        <w:t>wire</w:t>
      </w:r>
      <w:r>
        <w:rPr>
          <w:spacing w:val="-5"/>
        </w:rPr>
        <w:t xml:space="preserve"> </w:t>
      </w:r>
      <w:r>
        <w:rPr>
          <w:spacing w:val="-1"/>
        </w:rPr>
        <w:t>supplying</w:t>
      </w:r>
      <w:r>
        <w:rPr>
          <w:spacing w:val="-8"/>
        </w:rPr>
        <w:t xml:space="preserve"> </w:t>
      </w:r>
      <w:r>
        <w:t>or</w:t>
      </w:r>
      <w:r>
        <w:rPr>
          <w:spacing w:val="-7"/>
        </w:rPr>
        <w:t xml:space="preserve"> </w:t>
      </w:r>
      <w:r>
        <w:t>distributing</w:t>
      </w:r>
      <w:r>
        <w:rPr>
          <w:spacing w:val="-7"/>
        </w:rPr>
        <w:t xml:space="preserve"> </w:t>
      </w:r>
      <w:r>
        <w:t>power</w:t>
      </w:r>
      <w:r>
        <w:rPr>
          <w:spacing w:val="-8"/>
        </w:rPr>
        <w:t xml:space="preserve"> </w:t>
      </w:r>
      <w:r>
        <w:t>to/from</w:t>
      </w:r>
      <w:r>
        <w:rPr>
          <w:spacing w:val="-4"/>
        </w:rPr>
        <w:t xml:space="preserve"> </w:t>
      </w:r>
      <w:r>
        <w:t>the</w:t>
      </w:r>
      <w:r>
        <w:rPr>
          <w:spacing w:val="-6"/>
        </w:rPr>
        <w:t xml:space="preserve"> </w:t>
      </w:r>
      <w:r>
        <w:t>equipment</w:t>
      </w:r>
      <w:r>
        <w:rPr>
          <w:spacing w:val="-5"/>
        </w:rPr>
        <w:t xml:space="preserve"> </w:t>
      </w:r>
      <w:r>
        <w:rPr>
          <w:spacing w:val="-1"/>
        </w:rPr>
        <w:t>is</w:t>
      </w:r>
      <w:r>
        <w:rPr>
          <w:spacing w:val="62"/>
          <w:w w:val="99"/>
        </w:rPr>
        <w:t xml:space="preserve"> </w:t>
      </w:r>
      <w:r>
        <w:t>16</w:t>
      </w:r>
      <w:r>
        <w:rPr>
          <w:spacing w:val="-6"/>
        </w:rPr>
        <w:t xml:space="preserve"> </w:t>
      </w:r>
      <w:r>
        <w:rPr>
          <w:spacing w:val="4"/>
        </w:rPr>
        <w:t>AWG</w:t>
      </w:r>
      <w:r>
        <w:rPr>
          <w:spacing w:val="-5"/>
        </w:rPr>
        <w:t xml:space="preserve"> </w:t>
      </w:r>
      <w:r>
        <w:t>to</w:t>
      </w:r>
      <w:r>
        <w:rPr>
          <w:spacing w:val="-5"/>
        </w:rPr>
        <w:t xml:space="preserve"> </w:t>
      </w:r>
      <w:r>
        <w:t>10</w:t>
      </w:r>
      <w:r>
        <w:rPr>
          <w:spacing w:val="-5"/>
        </w:rPr>
        <w:t xml:space="preserve"> </w:t>
      </w:r>
      <w:r>
        <w:rPr>
          <w:spacing w:val="4"/>
        </w:rPr>
        <w:t>AWG</w:t>
      </w:r>
      <w:r>
        <w:rPr>
          <w:spacing w:val="-6"/>
        </w:rPr>
        <w:t xml:space="preserve"> </w:t>
      </w:r>
      <w:r>
        <w:t>stranded</w:t>
      </w:r>
      <w:r>
        <w:rPr>
          <w:spacing w:val="-5"/>
        </w:rPr>
        <w:t xml:space="preserve"> </w:t>
      </w:r>
      <w:r>
        <w:t>power</w:t>
      </w:r>
      <w:r>
        <w:rPr>
          <w:spacing w:val="-7"/>
        </w:rPr>
        <w:t xml:space="preserve"> </w:t>
      </w:r>
      <w:r>
        <w:t>cable,</w:t>
      </w:r>
      <w:r>
        <w:rPr>
          <w:spacing w:val="-5"/>
        </w:rPr>
        <w:t xml:space="preserve"> </w:t>
      </w:r>
      <w:r>
        <w:t>pressure</w:t>
      </w:r>
      <w:r>
        <w:rPr>
          <w:spacing w:val="-5"/>
        </w:rPr>
        <w:t xml:space="preserve"> </w:t>
      </w:r>
      <w:r>
        <w:t>crimped</w:t>
      </w:r>
      <w:r>
        <w:rPr>
          <w:spacing w:val="-6"/>
        </w:rPr>
        <w:t xml:space="preserve"> </w:t>
      </w:r>
      <w:r>
        <w:rPr>
          <w:spacing w:val="-1"/>
        </w:rPr>
        <w:t>ring</w:t>
      </w:r>
      <w:r>
        <w:rPr>
          <w:spacing w:val="-7"/>
        </w:rPr>
        <w:t xml:space="preserve"> </w:t>
      </w:r>
      <w:r>
        <w:rPr>
          <w:spacing w:val="-1"/>
        </w:rPr>
        <w:t>type</w:t>
      </w:r>
      <w:r>
        <w:rPr>
          <w:spacing w:val="-5"/>
        </w:rPr>
        <w:t xml:space="preserve"> </w:t>
      </w:r>
      <w:r>
        <w:t>connectors</w:t>
      </w:r>
      <w:r>
        <w:rPr>
          <w:spacing w:val="-6"/>
        </w:rPr>
        <w:t xml:space="preserve"> </w:t>
      </w:r>
      <w:r>
        <w:t>shall</w:t>
      </w:r>
      <w:r>
        <w:rPr>
          <w:spacing w:val="-6"/>
        </w:rPr>
        <w:t xml:space="preserve"> </w:t>
      </w:r>
      <w:r>
        <w:t>be</w:t>
      </w:r>
      <w:r>
        <w:rPr>
          <w:spacing w:val="42"/>
          <w:w w:val="99"/>
        </w:rPr>
        <w:t xml:space="preserve"> </w:t>
      </w:r>
      <w:r>
        <w:t>used</w:t>
      </w:r>
      <w:r>
        <w:rPr>
          <w:spacing w:val="-6"/>
        </w:rPr>
        <w:t xml:space="preserve"> </w:t>
      </w:r>
      <w:r>
        <w:t>on</w:t>
      </w:r>
      <w:r>
        <w:rPr>
          <w:spacing w:val="-6"/>
        </w:rPr>
        <w:t xml:space="preserve"> </w:t>
      </w:r>
      <w:r>
        <w:t>the</w:t>
      </w:r>
      <w:r>
        <w:rPr>
          <w:spacing w:val="-5"/>
        </w:rPr>
        <w:t xml:space="preserve"> </w:t>
      </w:r>
      <w:r>
        <w:t>power</w:t>
      </w:r>
      <w:r>
        <w:rPr>
          <w:spacing w:val="-8"/>
        </w:rPr>
        <w:t xml:space="preserve"> </w:t>
      </w:r>
      <w:r>
        <w:t>cable</w:t>
      </w:r>
    </w:p>
    <w:p w14:paraId="43492369" w14:textId="77777777" w:rsidR="003A616E" w:rsidRPr="00FA598C" w:rsidRDefault="003A616E" w:rsidP="00D76E30">
      <w:pPr>
        <w:pStyle w:val="ListParagraph"/>
        <w:numPr>
          <w:ilvl w:val="1"/>
          <w:numId w:val="36"/>
        </w:numPr>
        <w:autoSpaceDE w:val="0"/>
        <w:autoSpaceDN w:val="0"/>
        <w:adjustRightInd w:val="0"/>
        <w:spacing w:after="120"/>
        <w:contextualSpacing/>
        <w:rPr>
          <w:spacing w:val="1"/>
        </w:rPr>
      </w:pPr>
      <w:r w:rsidRPr="00FA598C">
        <w:rPr>
          <w:spacing w:val="1"/>
        </w:rPr>
        <w:t xml:space="preserve">Equipment surface terminations shall accept crimp connections that meet the following specifications for 16 AWG and larger stranded </w:t>
      </w:r>
      <w:r>
        <w:rPr>
          <w:spacing w:val="1"/>
        </w:rPr>
        <w:t>power</w:t>
      </w:r>
      <w:r w:rsidRPr="00FA598C">
        <w:rPr>
          <w:spacing w:val="1"/>
        </w:rPr>
        <w:t xml:space="preserve"> cable:</w:t>
      </w:r>
    </w:p>
    <w:p w14:paraId="67E05E37" w14:textId="77777777" w:rsidR="003A616E" w:rsidRPr="00FA598C" w:rsidRDefault="003A616E" w:rsidP="00D76E30">
      <w:pPr>
        <w:pStyle w:val="ListParagraph"/>
        <w:numPr>
          <w:ilvl w:val="2"/>
          <w:numId w:val="36"/>
        </w:numPr>
        <w:autoSpaceDE w:val="0"/>
        <w:autoSpaceDN w:val="0"/>
        <w:adjustRightInd w:val="0"/>
        <w:spacing w:after="120"/>
        <w:contextualSpacing/>
        <w:rPr>
          <w:spacing w:val="1"/>
        </w:rPr>
      </w:pPr>
      <w:r>
        <w:t>UL486A</w:t>
      </w:r>
      <w:r>
        <w:rPr>
          <w:spacing w:val="-7"/>
        </w:rPr>
        <w:t xml:space="preserve"> </w:t>
      </w:r>
      <w:r>
        <w:rPr>
          <w:spacing w:val="2"/>
        </w:rPr>
        <w:t>Wire</w:t>
      </w:r>
      <w:r>
        <w:rPr>
          <w:spacing w:val="-6"/>
        </w:rPr>
        <w:t xml:space="preserve"> </w:t>
      </w:r>
      <w:r>
        <w:t>Connectors</w:t>
      </w:r>
      <w:r>
        <w:rPr>
          <w:spacing w:val="-7"/>
        </w:rPr>
        <w:t xml:space="preserve"> </w:t>
      </w:r>
      <w:r>
        <w:t>and</w:t>
      </w:r>
      <w:r>
        <w:rPr>
          <w:spacing w:val="-6"/>
        </w:rPr>
        <w:t xml:space="preserve"> </w:t>
      </w:r>
      <w:r>
        <w:t>Soldering</w:t>
      </w:r>
      <w:r>
        <w:rPr>
          <w:spacing w:val="-8"/>
        </w:rPr>
        <w:t xml:space="preserve"> </w:t>
      </w:r>
      <w:r>
        <w:t>Lugs</w:t>
      </w:r>
      <w:r>
        <w:rPr>
          <w:spacing w:val="-7"/>
        </w:rPr>
        <w:t xml:space="preserve"> </w:t>
      </w:r>
      <w:r>
        <w:rPr>
          <w:spacing w:val="1"/>
        </w:rPr>
        <w:t>for</w:t>
      </w:r>
      <w:r>
        <w:rPr>
          <w:spacing w:val="-8"/>
        </w:rPr>
        <w:t xml:space="preserve"> </w:t>
      </w:r>
      <w:r>
        <w:rPr>
          <w:spacing w:val="-1"/>
        </w:rPr>
        <w:t>Use</w:t>
      </w:r>
      <w:r>
        <w:rPr>
          <w:spacing w:val="-7"/>
        </w:rPr>
        <w:t xml:space="preserve"> </w:t>
      </w:r>
      <w:r>
        <w:rPr>
          <w:spacing w:val="-1"/>
        </w:rPr>
        <w:t>with</w:t>
      </w:r>
      <w:r>
        <w:rPr>
          <w:spacing w:val="-6"/>
        </w:rPr>
        <w:t xml:space="preserve"> </w:t>
      </w:r>
      <w:r>
        <w:t>Copper</w:t>
      </w:r>
    </w:p>
    <w:p w14:paraId="258B537A" w14:textId="77777777" w:rsidR="003A616E" w:rsidRDefault="003A616E" w:rsidP="00D76E30">
      <w:pPr>
        <w:pStyle w:val="ListParagraph"/>
        <w:numPr>
          <w:ilvl w:val="2"/>
          <w:numId w:val="36"/>
        </w:numPr>
        <w:autoSpaceDE w:val="0"/>
        <w:autoSpaceDN w:val="0"/>
        <w:adjustRightInd w:val="0"/>
        <w:spacing w:after="120"/>
        <w:contextualSpacing/>
      </w:pPr>
      <w:r>
        <w:t>UL467</w:t>
      </w:r>
      <w:r w:rsidRPr="00FA598C">
        <w:t xml:space="preserve"> </w:t>
      </w:r>
      <w:r>
        <w:t>Grounding</w:t>
      </w:r>
      <w:r w:rsidRPr="00FA598C">
        <w:t xml:space="preserve"> </w:t>
      </w:r>
      <w:r>
        <w:t>and</w:t>
      </w:r>
      <w:r w:rsidRPr="00FA598C">
        <w:t xml:space="preserve"> </w:t>
      </w:r>
      <w:r>
        <w:t>Bonding</w:t>
      </w:r>
      <w:r w:rsidRPr="00FA598C">
        <w:t xml:space="preserve"> </w:t>
      </w:r>
      <w:r>
        <w:t>Equipment</w:t>
      </w:r>
      <w:r w:rsidRPr="00FA598C">
        <w:t xml:space="preserve"> </w:t>
      </w:r>
      <w:r>
        <w:t>Conductors</w:t>
      </w:r>
    </w:p>
    <w:p w14:paraId="6D0E2D95" w14:textId="77777777" w:rsidR="003A616E" w:rsidRDefault="003A616E" w:rsidP="00D76E30">
      <w:pPr>
        <w:pStyle w:val="ListParagraph"/>
        <w:numPr>
          <w:ilvl w:val="2"/>
          <w:numId w:val="36"/>
        </w:numPr>
        <w:autoSpaceDE w:val="0"/>
        <w:autoSpaceDN w:val="0"/>
        <w:adjustRightInd w:val="0"/>
        <w:spacing w:after="120"/>
        <w:contextualSpacing/>
      </w:pPr>
      <w:r w:rsidRPr="00FA598C">
        <w:t xml:space="preserve">UL </w:t>
      </w:r>
      <w:r>
        <w:t>486C</w:t>
      </w:r>
      <w:r w:rsidRPr="00FA598C">
        <w:t xml:space="preserve"> </w:t>
      </w:r>
      <w:r>
        <w:t>Splicing</w:t>
      </w:r>
      <w:r w:rsidRPr="00FA598C">
        <w:t xml:space="preserve"> Wire </w:t>
      </w:r>
      <w:r>
        <w:t>Connectors</w:t>
      </w:r>
    </w:p>
    <w:p w14:paraId="53F7AB28" w14:textId="77777777" w:rsidR="003A616E" w:rsidRDefault="003A616E" w:rsidP="00D76E30">
      <w:pPr>
        <w:pStyle w:val="ListParagraph"/>
        <w:numPr>
          <w:ilvl w:val="2"/>
          <w:numId w:val="36"/>
        </w:numPr>
        <w:autoSpaceDE w:val="0"/>
        <w:autoSpaceDN w:val="0"/>
        <w:adjustRightInd w:val="0"/>
        <w:spacing w:after="120"/>
        <w:contextualSpacing/>
      </w:pPr>
      <w:r>
        <w:t>SAE-AS25036</w:t>
      </w:r>
      <w:r w:rsidRPr="00FA598C">
        <w:t xml:space="preserve"> </w:t>
      </w:r>
      <w:r>
        <w:t>(Insulated</w:t>
      </w:r>
      <w:r w:rsidRPr="00FA598C">
        <w:t xml:space="preserve"> </w:t>
      </w:r>
      <w:r>
        <w:t>Copper</w:t>
      </w:r>
      <w:r w:rsidRPr="00FA598C">
        <w:t xml:space="preserve"> Ring </w:t>
      </w:r>
      <w:r>
        <w:t>Crimped</w:t>
      </w:r>
      <w:r w:rsidRPr="00FA598C">
        <w:t xml:space="preserve"> </w:t>
      </w:r>
      <w:r>
        <w:t>Terminal</w:t>
      </w:r>
      <w:r w:rsidRPr="00FA598C">
        <w:t xml:space="preserve"> </w:t>
      </w:r>
      <w:r>
        <w:t>-</w:t>
      </w:r>
      <w:r w:rsidRPr="00FA598C">
        <w:t xml:space="preserve"> </w:t>
      </w:r>
      <w:r>
        <w:t>Dimensions)</w:t>
      </w:r>
    </w:p>
    <w:p w14:paraId="5F6E0B73" w14:textId="77777777" w:rsidR="003A616E" w:rsidRDefault="003A616E" w:rsidP="00D76E30">
      <w:pPr>
        <w:pStyle w:val="ListParagraph"/>
        <w:numPr>
          <w:ilvl w:val="2"/>
          <w:numId w:val="36"/>
        </w:numPr>
        <w:autoSpaceDE w:val="0"/>
        <w:autoSpaceDN w:val="0"/>
        <w:adjustRightInd w:val="0"/>
        <w:spacing w:after="120"/>
        <w:contextualSpacing/>
      </w:pPr>
      <w:r>
        <w:t>SAE-AS7928</w:t>
      </w:r>
      <w:r w:rsidRPr="00FA598C">
        <w:t xml:space="preserve"> </w:t>
      </w:r>
      <w:r>
        <w:t>(Copper</w:t>
      </w:r>
      <w:r w:rsidRPr="00FA598C">
        <w:t xml:space="preserve"> Ring </w:t>
      </w:r>
      <w:r>
        <w:t>Crimped</w:t>
      </w:r>
      <w:r w:rsidRPr="00FA598C">
        <w:t xml:space="preserve"> </w:t>
      </w:r>
      <w:r>
        <w:t>Terminal</w:t>
      </w:r>
      <w:r w:rsidRPr="00FA598C">
        <w:t xml:space="preserve"> </w:t>
      </w:r>
      <w:r>
        <w:t>–</w:t>
      </w:r>
      <w:r w:rsidRPr="00FA598C">
        <w:t xml:space="preserve"> </w:t>
      </w:r>
      <w:r>
        <w:t>Specifications)</w:t>
      </w:r>
    </w:p>
    <w:p w14:paraId="1BBA2687" w14:textId="77777777" w:rsidR="003A616E" w:rsidRPr="00FA598C" w:rsidRDefault="003A616E" w:rsidP="00D76E30">
      <w:pPr>
        <w:pStyle w:val="ListParagraph"/>
        <w:numPr>
          <w:ilvl w:val="1"/>
          <w:numId w:val="36"/>
        </w:numPr>
        <w:autoSpaceDE w:val="0"/>
        <w:autoSpaceDN w:val="0"/>
        <w:adjustRightInd w:val="0"/>
        <w:spacing w:after="120"/>
        <w:contextualSpacing/>
      </w:pPr>
      <w:r>
        <w:t>Equipment</w:t>
      </w:r>
      <w:r>
        <w:rPr>
          <w:spacing w:val="-7"/>
        </w:rPr>
        <w:t xml:space="preserve"> </w:t>
      </w:r>
      <w:r>
        <w:t>submitted</w:t>
      </w:r>
      <w:r>
        <w:rPr>
          <w:spacing w:val="-7"/>
        </w:rPr>
        <w:t xml:space="preserve"> </w:t>
      </w:r>
      <w:r>
        <w:rPr>
          <w:spacing w:val="1"/>
        </w:rPr>
        <w:t>for</w:t>
      </w:r>
      <w:r>
        <w:rPr>
          <w:spacing w:val="-9"/>
        </w:rPr>
        <w:t xml:space="preserve"> </w:t>
      </w:r>
      <w:r>
        <w:t>approval</w:t>
      </w:r>
      <w:r>
        <w:rPr>
          <w:spacing w:val="-7"/>
        </w:rPr>
        <w:t xml:space="preserve"> </w:t>
      </w:r>
      <w:r>
        <w:t>should</w:t>
      </w:r>
      <w:r>
        <w:rPr>
          <w:spacing w:val="-7"/>
        </w:rPr>
        <w:t xml:space="preserve"> </w:t>
      </w:r>
      <w:r>
        <w:rPr>
          <w:spacing w:val="-1"/>
        </w:rPr>
        <w:t>provide</w:t>
      </w:r>
      <w:r>
        <w:rPr>
          <w:spacing w:val="-7"/>
        </w:rPr>
        <w:t xml:space="preserve"> </w:t>
      </w:r>
      <w:r>
        <w:t>a</w:t>
      </w:r>
      <w:r>
        <w:rPr>
          <w:spacing w:val="-7"/>
        </w:rPr>
        <w:t xml:space="preserve"> </w:t>
      </w:r>
      <w:r>
        <w:rPr>
          <w:spacing w:val="-1"/>
        </w:rPr>
        <w:t>UL</w:t>
      </w:r>
      <w:r>
        <w:rPr>
          <w:spacing w:val="-7"/>
        </w:rPr>
        <w:t xml:space="preserve"> </w:t>
      </w:r>
      <w:r>
        <w:rPr>
          <w:spacing w:val="-1"/>
        </w:rPr>
        <w:t>listed</w:t>
      </w:r>
      <w:r>
        <w:rPr>
          <w:spacing w:val="-6"/>
        </w:rPr>
        <w:t xml:space="preserve"> </w:t>
      </w:r>
      <w:r>
        <w:rPr>
          <w:spacing w:val="-1"/>
        </w:rPr>
        <w:t>(power)</w:t>
      </w:r>
      <w:r>
        <w:rPr>
          <w:spacing w:val="-9"/>
        </w:rPr>
        <w:t xml:space="preserve"> </w:t>
      </w:r>
      <w:r>
        <w:t>termination</w:t>
      </w:r>
      <w:r>
        <w:rPr>
          <w:spacing w:val="-7"/>
        </w:rPr>
        <w:t xml:space="preserve"> </w:t>
      </w:r>
      <w:r>
        <w:rPr>
          <w:spacing w:val="-1"/>
        </w:rPr>
        <w:t>strip</w:t>
      </w:r>
      <w:r>
        <w:rPr>
          <w:spacing w:val="-7"/>
        </w:rPr>
        <w:t xml:space="preserve"> </w:t>
      </w:r>
      <w:r>
        <w:t>designed</w:t>
      </w:r>
      <w:r>
        <w:rPr>
          <w:spacing w:val="70"/>
          <w:w w:val="99"/>
        </w:rPr>
        <w:t xml:space="preserve"> </w:t>
      </w:r>
      <w:r>
        <w:t>and</w:t>
      </w:r>
      <w:r>
        <w:rPr>
          <w:spacing w:val="-6"/>
        </w:rPr>
        <w:t xml:space="preserve"> </w:t>
      </w:r>
      <w:r>
        <w:t>designated</w:t>
      </w:r>
      <w:r>
        <w:rPr>
          <w:spacing w:val="-5"/>
        </w:rPr>
        <w:t xml:space="preserve"> </w:t>
      </w:r>
      <w:r>
        <w:t>as</w:t>
      </w:r>
      <w:r>
        <w:rPr>
          <w:spacing w:val="-5"/>
        </w:rPr>
        <w:t xml:space="preserve"> </w:t>
      </w:r>
      <w:r>
        <w:t>“field</w:t>
      </w:r>
      <w:r>
        <w:rPr>
          <w:spacing w:val="-5"/>
        </w:rPr>
        <w:t xml:space="preserve"> </w:t>
      </w:r>
      <w:r>
        <w:rPr>
          <w:spacing w:val="-1"/>
        </w:rPr>
        <w:t>wireable”</w:t>
      </w:r>
      <w:r>
        <w:rPr>
          <w:spacing w:val="-7"/>
        </w:rPr>
        <w:t xml:space="preserve"> </w:t>
      </w:r>
      <w:r>
        <w:t>to</w:t>
      </w:r>
      <w:r>
        <w:rPr>
          <w:spacing w:val="-5"/>
        </w:rPr>
        <w:t xml:space="preserve"> </w:t>
      </w:r>
      <w:r>
        <w:t>insure</w:t>
      </w:r>
      <w:r>
        <w:rPr>
          <w:spacing w:val="-5"/>
        </w:rPr>
        <w:t xml:space="preserve"> </w:t>
      </w:r>
      <w:r>
        <w:t>product</w:t>
      </w:r>
      <w:r>
        <w:rPr>
          <w:spacing w:val="-5"/>
        </w:rPr>
        <w:t xml:space="preserve"> </w:t>
      </w:r>
      <w:r>
        <w:t>compliance</w:t>
      </w:r>
      <w:r>
        <w:rPr>
          <w:spacing w:val="-5"/>
        </w:rPr>
        <w:t xml:space="preserve"> </w:t>
      </w:r>
      <w:r>
        <w:rPr>
          <w:spacing w:val="-1"/>
        </w:rPr>
        <w:t>with</w:t>
      </w:r>
      <w:r>
        <w:rPr>
          <w:spacing w:val="-5"/>
        </w:rPr>
        <w:t xml:space="preserve"> </w:t>
      </w:r>
      <w:r>
        <w:t>the</w:t>
      </w:r>
      <w:r>
        <w:rPr>
          <w:spacing w:val="-5"/>
        </w:rPr>
        <w:t xml:space="preserve"> </w:t>
      </w:r>
      <w:r>
        <w:rPr>
          <w:spacing w:val="-1"/>
        </w:rPr>
        <w:t>UL</w:t>
      </w:r>
      <w:r>
        <w:rPr>
          <w:spacing w:val="-5"/>
        </w:rPr>
        <w:t xml:space="preserve"> </w:t>
      </w:r>
      <w:r>
        <w:rPr>
          <w:spacing w:val="-1"/>
        </w:rPr>
        <w:t>listing</w:t>
      </w:r>
      <w:r>
        <w:rPr>
          <w:spacing w:val="-7"/>
        </w:rPr>
        <w:t xml:space="preserve"> </w:t>
      </w:r>
      <w:r>
        <w:t>of</w:t>
      </w:r>
      <w:r>
        <w:rPr>
          <w:spacing w:val="-4"/>
        </w:rPr>
        <w:t xml:space="preserve"> </w:t>
      </w:r>
      <w:r>
        <w:t>the</w:t>
      </w:r>
      <w:r>
        <w:rPr>
          <w:spacing w:val="58"/>
          <w:w w:val="99"/>
        </w:rPr>
        <w:t xml:space="preserve"> </w:t>
      </w:r>
      <w:r>
        <w:t>product.</w:t>
      </w:r>
      <w:r>
        <w:rPr>
          <w:spacing w:val="55"/>
        </w:rPr>
        <w:t xml:space="preserve"> </w:t>
      </w:r>
      <w:r>
        <w:t>This</w:t>
      </w:r>
      <w:r>
        <w:rPr>
          <w:spacing w:val="-6"/>
        </w:rPr>
        <w:t xml:space="preserve"> </w:t>
      </w:r>
      <w:r>
        <w:t>termination</w:t>
      </w:r>
      <w:r>
        <w:rPr>
          <w:spacing w:val="-5"/>
        </w:rPr>
        <w:t xml:space="preserve"> </w:t>
      </w:r>
      <w:r>
        <w:t>or</w:t>
      </w:r>
      <w:r>
        <w:rPr>
          <w:spacing w:val="-7"/>
        </w:rPr>
        <w:t xml:space="preserve"> </w:t>
      </w:r>
      <w:r>
        <w:t>barrier</w:t>
      </w:r>
      <w:r>
        <w:rPr>
          <w:spacing w:val="-7"/>
        </w:rPr>
        <w:t xml:space="preserve"> </w:t>
      </w:r>
      <w:r>
        <w:rPr>
          <w:spacing w:val="-1"/>
        </w:rPr>
        <w:t>strip</w:t>
      </w:r>
      <w:r>
        <w:rPr>
          <w:spacing w:val="-5"/>
        </w:rPr>
        <w:t xml:space="preserve"> </w:t>
      </w:r>
      <w:r>
        <w:t>should</w:t>
      </w:r>
      <w:r>
        <w:rPr>
          <w:spacing w:val="-5"/>
        </w:rPr>
        <w:t xml:space="preserve"> </w:t>
      </w:r>
      <w:r>
        <w:t>be</w:t>
      </w:r>
      <w:r>
        <w:rPr>
          <w:spacing w:val="-5"/>
        </w:rPr>
        <w:t xml:space="preserve"> </w:t>
      </w:r>
      <w:r>
        <w:t>able</w:t>
      </w:r>
      <w:r>
        <w:rPr>
          <w:spacing w:val="-5"/>
        </w:rPr>
        <w:t xml:space="preserve"> </w:t>
      </w:r>
      <w:r>
        <w:t>to</w:t>
      </w:r>
      <w:r>
        <w:rPr>
          <w:spacing w:val="-5"/>
        </w:rPr>
        <w:t xml:space="preserve"> </w:t>
      </w:r>
      <w:r>
        <w:t>accommodate</w:t>
      </w:r>
      <w:r>
        <w:rPr>
          <w:spacing w:val="-5"/>
        </w:rPr>
        <w:t xml:space="preserve"> </w:t>
      </w:r>
      <w:r>
        <w:t>a</w:t>
      </w:r>
      <w:r>
        <w:rPr>
          <w:spacing w:val="-5"/>
        </w:rPr>
        <w:t xml:space="preserve"> </w:t>
      </w:r>
      <w:r>
        <w:rPr>
          <w:spacing w:val="-1"/>
        </w:rPr>
        <w:t>ring</w:t>
      </w:r>
      <w:r>
        <w:rPr>
          <w:spacing w:val="-7"/>
        </w:rPr>
        <w:t xml:space="preserve"> </w:t>
      </w:r>
      <w:r>
        <w:t>lug</w:t>
      </w:r>
      <w:r>
        <w:rPr>
          <w:spacing w:val="-7"/>
        </w:rPr>
        <w:t xml:space="preserve"> </w:t>
      </w:r>
      <w:r>
        <w:t>connectors</w:t>
      </w:r>
      <w:r>
        <w:rPr>
          <w:spacing w:val="64"/>
          <w:w w:val="99"/>
        </w:rPr>
        <w:t xml:space="preserve"> </w:t>
      </w:r>
      <w:r>
        <w:t>that</w:t>
      </w:r>
      <w:r>
        <w:rPr>
          <w:spacing w:val="-5"/>
        </w:rPr>
        <w:t xml:space="preserve"> </w:t>
      </w:r>
      <w:r>
        <w:t>comply</w:t>
      </w:r>
      <w:r>
        <w:rPr>
          <w:spacing w:val="-7"/>
        </w:rPr>
        <w:t xml:space="preserve"> </w:t>
      </w:r>
      <w:r>
        <w:rPr>
          <w:spacing w:val="-1"/>
        </w:rPr>
        <w:t>with</w:t>
      </w:r>
      <w:r>
        <w:rPr>
          <w:spacing w:val="-5"/>
        </w:rPr>
        <w:t xml:space="preserve"> </w:t>
      </w:r>
      <w:r>
        <w:t>the</w:t>
      </w:r>
      <w:r>
        <w:rPr>
          <w:spacing w:val="-4"/>
        </w:rPr>
        <w:t xml:space="preserve"> </w:t>
      </w:r>
      <w:r>
        <w:t>UL,</w:t>
      </w:r>
      <w:r>
        <w:rPr>
          <w:spacing w:val="-4"/>
        </w:rPr>
        <w:t xml:space="preserve"> </w:t>
      </w:r>
      <w:r>
        <w:t>CSA</w:t>
      </w:r>
      <w:r>
        <w:rPr>
          <w:spacing w:val="-5"/>
        </w:rPr>
        <w:t xml:space="preserve"> </w:t>
      </w:r>
      <w:r>
        <w:t>and</w:t>
      </w:r>
      <w:r>
        <w:rPr>
          <w:spacing w:val="-4"/>
        </w:rPr>
        <w:t xml:space="preserve"> </w:t>
      </w:r>
      <w:r>
        <w:rPr>
          <w:spacing w:val="-1"/>
        </w:rPr>
        <w:t>Mil</w:t>
      </w:r>
      <w:r>
        <w:rPr>
          <w:spacing w:val="-6"/>
        </w:rPr>
        <w:t xml:space="preserve"> </w:t>
      </w:r>
      <w:r>
        <w:t>Spec</w:t>
      </w:r>
      <w:r>
        <w:rPr>
          <w:spacing w:val="-5"/>
        </w:rPr>
        <w:t xml:space="preserve"> </w:t>
      </w:r>
      <w:r>
        <w:rPr>
          <w:spacing w:val="-1"/>
        </w:rPr>
        <w:t>listings</w:t>
      </w:r>
    </w:p>
    <w:p w14:paraId="4F64C429" w14:textId="77777777" w:rsidR="003A616E" w:rsidRPr="00FA598C" w:rsidRDefault="003A616E" w:rsidP="00D76E30">
      <w:pPr>
        <w:pStyle w:val="ListParagraph"/>
        <w:numPr>
          <w:ilvl w:val="0"/>
          <w:numId w:val="36"/>
        </w:numPr>
        <w:autoSpaceDE w:val="0"/>
        <w:autoSpaceDN w:val="0"/>
        <w:adjustRightInd w:val="0"/>
        <w:spacing w:after="120"/>
        <w:contextualSpacing/>
        <w:rPr>
          <w:spacing w:val="-3"/>
        </w:rPr>
      </w:pPr>
      <w:r w:rsidRPr="00FA598C">
        <w:rPr>
          <w:spacing w:val="-3"/>
        </w:rPr>
        <w:t xml:space="preserve">18 </w:t>
      </w:r>
      <w:r>
        <w:rPr>
          <w:spacing w:val="-3"/>
        </w:rPr>
        <w:t>AWG</w:t>
      </w:r>
      <w:r w:rsidRPr="00FA598C">
        <w:rPr>
          <w:spacing w:val="-3"/>
        </w:rPr>
        <w:t xml:space="preserve"> Power Cable and Smaller</w:t>
      </w:r>
      <w:r>
        <w:rPr>
          <w:spacing w:val="-3"/>
        </w:rPr>
        <w:t>:</w:t>
      </w:r>
      <w:r w:rsidRPr="00FA598C">
        <w:rPr>
          <w:rFonts w:cs="Arial"/>
        </w:rPr>
        <w:t xml:space="preserve"> </w:t>
      </w:r>
      <w:r>
        <w:rPr>
          <w:rFonts w:cs="Arial"/>
        </w:rPr>
        <w:t>For</w:t>
      </w:r>
      <w:r>
        <w:rPr>
          <w:rFonts w:cs="Arial"/>
          <w:spacing w:val="-7"/>
        </w:rPr>
        <w:t xml:space="preserve"> </w:t>
      </w:r>
      <w:r>
        <w:rPr>
          <w:rFonts w:cs="Arial"/>
        </w:rPr>
        <w:t>applications</w:t>
      </w:r>
      <w:r>
        <w:rPr>
          <w:rFonts w:cs="Arial"/>
          <w:spacing w:val="-6"/>
        </w:rPr>
        <w:t xml:space="preserve"> </w:t>
      </w:r>
      <w:r>
        <w:rPr>
          <w:rFonts w:cs="Arial"/>
          <w:spacing w:val="-1"/>
        </w:rPr>
        <w:t>where</w:t>
      </w:r>
      <w:r>
        <w:rPr>
          <w:rFonts w:cs="Arial"/>
          <w:spacing w:val="-5"/>
        </w:rPr>
        <w:t xml:space="preserve"> </w:t>
      </w:r>
      <w:r>
        <w:rPr>
          <w:rFonts w:cs="Arial"/>
        </w:rPr>
        <w:t>the</w:t>
      </w:r>
      <w:r>
        <w:rPr>
          <w:rFonts w:cs="Arial"/>
          <w:spacing w:val="-4"/>
        </w:rPr>
        <w:t xml:space="preserve"> </w:t>
      </w:r>
      <w:r>
        <w:rPr>
          <w:rFonts w:cs="Arial"/>
          <w:spacing w:val="-1"/>
        </w:rPr>
        <w:t>size</w:t>
      </w:r>
      <w:r>
        <w:rPr>
          <w:rFonts w:cs="Arial"/>
          <w:spacing w:val="-5"/>
        </w:rPr>
        <w:t xml:space="preserve"> </w:t>
      </w:r>
      <w:r>
        <w:rPr>
          <w:rFonts w:cs="Arial"/>
        </w:rPr>
        <w:t>of</w:t>
      </w:r>
      <w:r>
        <w:rPr>
          <w:rFonts w:cs="Arial"/>
          <w:spacing w:val="-3"/>
        </w:rPr>
        <w:t xml:space="preserve"> </w:t>
      </w:r>
      <w:r>
        <w:rPr>
          <w:rFonts w:cs="Arial"/>
          <w:spacing w:val="-2"/>
        </w:rPr>
        <w:t>wire</w:t>
      </w:r>
      <w:r>
        <w:rPr>
          <w:rFonts w:cs="Arial"/>
          <w:spacing w:val="-5"/>
        </w:rPr>
        <w:t xml:space="preserve"> </w:t>
      </w:r>
      <w:r>
        <w:rPr>
          <w:rFonts w:cs="Arial"/>
          <w:spacing w:val="-1"/>
        </w:rPr>
        <w:t>supplying</w:t>
      </w:r>
      <w:r>
        <w:rPr>
          <w:rFonts w:cs="Arial"/>
          <w:spacing w:val="-7"/>
        </w:rPr>
        <w:t xml:space="preserve"> </w:t>
      </w:r>
      <w:r>
        <w:rPr>
          <w:rFonts w:cs="Arial"/>
        </w:rPr>
        <w:t>power</w:t>
      </w:r>
      <w:r>
        <w:rPr>
          <w:rFonts w:cs="Arial"/>
          <w:spacing w:val="-6"/>
        </w:rPr>
        <w:t xml:space="preserve"> </w:t>
      </w:r>
      <w:r>
        <w:rPr>
          <w:rFonts w:cs="Arial"/>
        </w:rPr>
        <w:t>to</w:t>
      </w:r>
      <w:r>
        <w:rPr>
          <w:rFonts w:cs="Arial"/>
          <w:spacing w:val="-5"/>
        </w:rPr>
        <w:t xml:space="preserve"> </w:t>
      </w:r>
      <w:r>
        <w:rPr>
          <w:rFonts w:cs="Arial"/>
        </w:rPr>
        <w:t>the</w:t>
      </w:r>
      <w:r>
        <w:rPr>
          <w:rFonts w:cs="Arial"/>
          <w:spacing w:val="-5"/>
        </w:rPr>
        <w:t xml:space="preserve"> </w:t>
      </w:r>
      <w:r>
        <w:rPr>
          <w:rFonts w:cs="Arial"/>
        </w:rPr>
        <w:t>equipment</w:t>
      </w:r>
      <w:r>
        <w:rPr>
          <w:rFonts w:cs="Arial"/>
          <w:spacing w:val="-5"/>
        </w:rPr>
        <w:t xml:space="preserve"> </w:t>
      </w:r>
      <w:r>
        <w:rPr>
          <w:rFonts w:cs="Arial"/>
          <w:spacing w:val="-1"/>
        </w:rPr>
        <w:t>is</w:t>
      </w:r>
      <w:r>
        <w:rPr>
          <w:rFonts w:cs="Arial"/>
          <w:spacing w:val="-6"/>
        </w:rPr>
        <w:t xml:space="preserve"> </w:t>
      </w:r>
      <w:r>
        <w:rPr>
          <w:rFonts w:cs="Arial"/>
        </w:rPr>
        <w:t>18</w:t>
      </w:r>
      <w:r>
        <w:rPr>
          <w:rFonts w:cs="Arial"/>
          <w:spacing w:val="-4"/>
        </w:rPr>
        <w:t xml:space="preserve"> </w:t>
      </w:r>
      <w:r>
        <w:rPr>
          <w:rFonts w:cs="Arial"/>
          <w:spacing w:val="4"/>
        </w:rPr>
        <w:t>AWG</w:t>
      </w:r>
      <w:r>
        <w:rPr>
          <w:rFonts w:cs="Arial"/>
          <w:spacing w:val="-5"/>
        </w:rPr>
        <w:t xml:space="preserve"> </w:t>
      </w:r>
      <w:r>
        <w:rPr>
          <w:rFonts w:cs="Arial"/>
        </w:rPr>
        <w:t>power</w:t>
      </w:r>
      <w:r>
        <w:rPr>
          <w:rFonts w:cs="Arial"/>
          <w:spacing w:val="54"/>
          <w:w w:val="99"/>
        </w:rPr>
        <w:t xml:space="preserve"> </w:t>
      </w:r>
      <w:r>
        <w:rPr>
          <w:rFonts w:cs="Arial"/>
        </w:rPr>
        <w:t>cable</w:t>
      </w:r>
      <w:r>
        <w:rPr>
          <w:rFonts w:cs="Arial"/>
          <w:spacing w:val="-6"/>
        </w:rPr>
        <w:t xml:space="preserve"> </w:t>
      </w:r>
      <w:r>
        <w:rPr>
          <w:rFonts w:cs="Arial"/>
        </w:rPr>
        <w:t>or</w:t>
      </w:r>
      <w:r>
        <w:rPr>
          <w:rFonts w:cs="Arial"/>
          <w:spacing w:val="-8"/>
        </w:rPr>
        <w:t xml:space="preserve"> </w:t>
      </w:r>
      <w:r>
        <w:rPr>
          <w:rFonts w:cs="Arial"/>
        </w:rPr>
        <w:t>smaller,</w:t>
      </w:r>
      <w:r>
        <w:rPr>
          <w:rFonts w:cs="Arial"/>
          <w:spacing w:val="-6"/>
        </w:rPr>
        <w:t xml:space="preserve"> </w:t>
      </w:r>
      <w:r>
        <w:rPr>
          <w:rFonts w:cs="Arial"/>
        </w:rPr>
        <w:t>mechanical</w:t>
      </w:r>
      <w:r>
        <w:rPr>
          <w:rFonts w:cs="Arial"/>
          <w:spacing w:val="-6"/>
        </w:rPr>
        <w:t xml:space="preserve"> </w:t>
      </w:r>
      <w:r>
        <w:rPr>
          <w:rFonts w:cs="Arial"/>
        </w:rPr>
        <w:t>connectors</w:t>
      </w:r>
      <w:r>
        <w:rPr>
          <w:rFonts w:cs="Arial"/>
          <w:spacing w:val="-7"/>
        </w:rPr>
        <w:t xml:space="preserve"> </w:t>
      </w:r>
      <w:r>
        <w:rPr>
          <w:rFonts w:cs="Arial"/>
          <w:spacing w:val="1"/>
        </w:rPr>
        <w:t>may</w:t>
      </w:r>
      <w:r>
        <w:rPr>
          <w:rFonts w:cs="Arial"/>
          <w:spacing w:val="-8"/>
        </w:rPr>
        <w:t xml:space="preserve"> </w:t>
      </w:r>
      <w:r>
        <w:rPr>
          <w:rFonts w:cs="Arial"/>
        </w:rPr>
        <w:t>be</w:t>
      </w:r>
      <w:r>
        <w:rPr>
          <w:rFonts w:cs="Arial"/>
          <w:spacing w:val="-6"/>
        </w:rPr>
        <w:t xml:space="preserve"> </w:t>
      </w:r>
      <w:r>
        <w:rPr>
          <w:rFonts w:cs="Arial"/>
        </w:rPr>
        <w:t>used.</w:t>
      </w:r>
    </w:p>
    <w:p w14:paraId="67C63ECB" w14:textId="77777777" w:rsidR="003A616E" w:rsidRPr="00FA598C" w:rsidRDefault="003A616E" w:rsidP="00D76E30">
      <w:pPr>
        <w:pStyle w:val="ListParagraph"/>
        <w:numPr>
          <w:ilvl w:val="0"/>
          <w:numId w:val="36"/>
        </w:numPr>
        <w:autoSpaceDE w:val="0"/>
        <w:autoSpaceDN w:val="0"/>
        <w:adjustRightInd w:val="0"/>
        <w:spacing w:after="120"/>
        <w:contextualSpacing/>
        <w:rPr>
          <w:spacing w:val="-3"/>
        </w:rPr>
      </w:pPr>
      <w:r w:rsidRPr="00FA598C">
        <w:rPr>
          <w:spacing w:val="-3"/>
        </w:rPr>
        <w:t>The connectors shall be listed by a Nationally Recognized Test Laboratory for its intended use.</w:t>
      </w:r>
    </w:p>
    <w:p w14:paraId="3B63F326" w14:textId="77777777" w:rsidR="003A616E" w:rsidRPr="00FA598C" w:rsidRDefault="003A616E" w:rsidP="00D76E30">
      <w:pPr>
        <w:pStyle w:val="ListParagraph"/>
        <w:numPr>
          <w:ilvl w:val="0"/>
          <w:numId w:val="36"/>
        </w:numPr>
        <w:autoSpaceDE w:val="0"/>
        <w:autoSpaceDN w:val="0"/>
        <w:adjustRightInd w:val="0"/>
        <w:spacing w:after="120"/>
        <w:contextualSpacing/>
        <w:rPr>
          <w:spacing w:val="-3"/>
        </w:rPr>
      </w:pPr>
      <w:r w:rsidRPr="00FA598C">
        <w:rPr>
          <w:spacing w:val="-3"/>
        </w:rPr>
        <w:t>The connector shall be tested to assure long-term tightness and reliability. The following tests are acceptable for this requirement; IEC 60068-2-6, Basic Environmental Test Procedures, Part 2: Test Fc and Guidance: Vibration (sinusoidal); EIA Specifications 364-27B (Mechanical Shock Test Procedure for Electrical Connectors), 364-28D (Vibration Test Procedure for Electrical Connectors and Sockets), Telcordia GR-63-CORE and Telcordia GR-1089- CORE. Other vibration test procedures demonstrating long-</w:t>
      </w:r>
      <w:r w:rsidRPr="00FA598C">
        <w:rPr>
          <w:spacing w:val="-3"/>
        </w:rPr>
        <w:lastRenderedPageBreak/>
        <w:t>term reliability will be considered for evaluation.</w:t>
      </w:r>
    </w:p>
    <w:p w14:paraId="0473C6E2" w14:textId="77777777" w:rsidR="003A616E" w:rsidRPr="00FA598C" w:rsidRDefault="003A616E" w:rsidP="00D76E30">
      <w:pPr>
        <w:pStyle w:val="ListParagraph"/>
        <w:numPr>
          <w:ilvl w:val="0"/>
          <w:numId w:val="36"/>
        </w:numPr>
        <w:autoSpaceDE w:val="0"/>
        <w:autoSpaceDN w:val="0"/>
        <w:adjustRightInd w:val="0"/>
        <w:spacing w:after="120"/>
        <w:contextualSpacing/>
        <w:rPr>
          <w:spacing w:val="-3"/>
        </w:rPr>
      </w:pPr>
      <w:r w:rsidRPr="00FA598C">
        <w:rPr>
          <w:spacing w:val="-3"/>
        </w:rPr>
        <w:t>The product supplier shall provide documentation of routine maintenance (if any) associated with the supplied connector.</w:t>
      </w:r>
    </w:p>
    <w:p w14:paraId="68A189EA" w14:textId="77777777" w:rsidR="003A616E" w:rsidRPr="00FA598C" w:rsidRDefault="003A616E" w:rsidP="00D76E30">
      <w:pPr>
        <w:pStyle w:val="ListParagraph"/>
        <w:numPr>
          <w:ilvl w:val="0"/>
          <w:numId w:val="36"/>
        </w:numPr>
        <w:autoSpaceDE w:val="0"/>
        <w:autoSpaceDN w:val="0"/>
        <w:adjustRightInd w:val="0"/>
        <w:spacing w:after="120"/>
        <w:contextualSpacing/>
        <w:rPr>
          <w:spacing w:val="-3"/>
        </w:rPr>
      </w:pPr>
      <w:r w:rsidRPr="00FA598C">
        <w:rPr>
          <w:spacing w:val="-3"/>
        </w:rPr>
        <w:t>Wago type pressure spring connectors, connectors that crush the wire with a screw and snap-on type power connections are not approved for use and will be denied compliance.</w:t>
      </w:r>
    </w:p>
    <w:p w14:paraId="1834D098" w14:textId="77777777" w:rsidR="003A616E" w:rsidRDefault="003A616E" w:rsidP="00D76E30">
      <w:pPr>
        <w:pStyle w:val="ListParagraph"/>
        <w:numPr>
          <w:ilvl w:val="0"/>
          <w:numId w:val="36"/>
        </w:numPr>
        <w:autoSpaceDE w:val="0"/>
        <w:autoSpaceDN w:val="0"/>
        <w:adjustRightInd w:val="0"/>
        <w:spacing w:after="120"/>
        <w:contextualSpacing/>
        <w:rPr>
          <w:spacing w:val="-3"/>
        </w:rPr>
      </w:pPr>
      <w:r w:rsidRPr="00FA598C">
        <w:rPr>
          <w:spacing w:val="-3"/>
        </w:rPr>
        <w:t>Connecting hardware (bolts, nuts and washers) shall be Durium or silicon- bronze per ASTM B99. The Ny-Loc type nuts are not approved for use and will result in non-compliance.</w:t>
      </w:r>
    </w:p>
    <w:p w14:paraId="3D3310FD" w14:textId="77777777" w:rsidR="003A616E" w:rsidRPr="001F29E2" w:rsidRDefault="003A616E" w:rsidP="003A616E">
      <w:pPr>
        <w:pStyle w:val="Default"/>
        <w:ind w:left="1980"/>
        <w:rPr>
          <w:rFonts w:ascii="Arial" w:hAnsi="Arial" w:cs="Arial"/>
          <w:color w:val="auto"/>
        </w:rPr>
      </w:pPr>
    </w:p>
    <w:p w14:paraId="6B1F9578" w14:textId="77777777" w:rsidR="003A616E" w:rsidRPr="00B51A1D" w:rsidRDefault="003A616E" w:rsidP="003A616E">
      <w:pPr>
        <w:pStyle w:val="Default"/>
        <w:jc w:val="center"/>
        <w:rPr>
          <w:rFonts w:ascii="Arial" w:hAnsi="Arial" w:cs="Arial"/>
          <w:b/>
          <w:bCs/>
          <w:color w:val="auto"/>
        </w:rPr>
      </w:pPr>
      <w:r w:rsidRPr="001F29E2">
        <w:rPr>
          <w:rFonts w:ascii="Arial" w:hAnsi="Arial" w:cs="Arial"/>
          <w:b/>
          <w:bCs/>
          <w:color w:val="auto"/>
        </w:rPr>
        <w:t>Table</w:t>
      </w:r>
      <w:r>
        <w:rPr>
          <w:rFonts w:ascii="Arial" w:hAnsi="Arial" w:cs="Arial"/>
          <w:b/>
          <w:bCs/>
          <w:color w:val="auto"/>
        </w:rPr>
        <w:t xml:space="preserve"> 2-2</w:t>
      </w:r>
      <w:r w:rsidRPr="001F29E2">
        <w:rPr>
          <w:rFonts w:ascii="Arial" w:hAnsi="Arial" w:cs="Arial"/>
          <w:b/>
          <w:bCs/>
          <w:color w:val="auto"/>
        </w:rPr>
        <w:t xml:space="preserve"> Temperature and Humidity Limits Conditions</w:t>
      </w:r>
    </w:p>
    <w:tbl>
      <w:tblPr>
        <w:tblW w:w="0" w:type="auto"/>
        <w:tblInd w:w="1420" w:type="dxa"/>
        <w:tblLayout w:type="fixed"/>
        <w:tblCellMar>
          <w:left w:w="0" w:type="dxa"/>
          <w:right w:w="0" w:type="dxa"/>
        </w:tblCellMar>
        <w:tblLook w:val="0000" w:firstRow="0" w:lastRow="0" w:firstColumn="0" w:lastColumn="0" w:noHBand="0" w:noVBand="0"/>
      </w:tblPr>
      <w:tblGrid>
        <w:gridCol w:w="2304"/>
        <w:gridCol w:w="2952"/>
        <w:gridCol w:w="2952"/>
      </w:tblGrid>
      <w:tr w:rsidR="003A616E" w14:paraId="2847F1D4" w14:textId="77777777" w:rsidTr="003A616E">
        <w:trPr>
          <w:trHeight w:hRule="exact" w:val="293"/>
        </w:trPr>
        <w:tc>
          <w:tcPr>
            <w:tcW w:w="2304" w:type="dxa"/>
            <w:tcBorders>
              <w:top w:val="single" w:sz="4" w:space="0" w:color="000000"/>
              <w:left w:val="single" w:sz="4" w:space="0" w:color="000000"/>
              <w:bottom w:val="single" w:sz="4" w:space="0" w:color="000000"/>
              <w:right w:val="single" w:sz="4" w:space="0" w:color="000000"/>
            </w:tcBorders>
          </w:tcPr>
          <w:p w14:paraId="35B61B73" w14:textId="77777777" w:rsidR="003A616E" w:rsidRDefault="003A616E" w:rsidP="003A616E"/>
        </w:tc>
        <w:tc>
          <w:tcPr>
            <w:tcW w:w="2952" w:type="dxa"/>
            <w:tcBorders>
              <w:top w:val="single" w:sz="4" w:space="0" w:color="000000"/>
              <w:left w:val="single" w:sz="4" w:space="0" w:color="000000"/>
              <w:bottom w:val="single" w:sz="4" w:space="0" w:color="000000"/>
              <w:right w:val="single" w:sz="4" w:space="0" w:color="000000"/>
            </w:tcBorders>
          </w:tcPr>
          <w:p w14:paraId="2647D230" w14:textId="77777777" w:rsidR="003A616E" w:rsidRDefault="003A616E" w:rsidP="003A616E">
            <w:pPr>
              <w:pStyle w:val="TableParagraph"/>
              <w:kinsoku w:val="0"/>
              <w:overflowPunct w:val="0"/>
              <w:spacing w:before="4"/>
              <w:ind w:left="102" w:right="154"/>
            </w:pPr>
            <w:r>
              <w:rPr>
                <w:rFonts w:ascii="Arial" w:hAnsi="Arial" w:cs="Arial"/>
                <w:b/>
                <w:bCs/>
                <w:spacing w:val="-1"/>
              </w:rPr>
              <w:t>Acceptable</w:t>
            </w:r>
            <w:r>
              <w:rPr>
                <w:rFonts w:ascii="Arial" w:hAnsi="Arial" w:cs="Arial"/>
                <w:b/>
                <w:bCs/>
                <w:spacing w:val="-25"/>
              </w:rPr>
              <w:t xml:space="preserve"> </w:t>
            </w:r>
            <w:r>
              <w:rPr>
                <w:rFonts w:ascii="Arial" w:hAnsi="Arial" w:cs="Arial"/>
                <w:b/>
                <w:bCs/>
              </w:rPr>
              <w:t>termination</w:t>
            </w:r>
          </w:p>
        </w:tc>
        <w:tc>
          <w:tcPr>
            <w:tcW w:w="2952" w:type="dxa"/>
            <w:tcBorders>
              <w:top w:val="single" w:sz="4" w:space="0" w:color="000000"/>
              <w:left w:val="single" w:sz="4" w:space="0" w:color="000000"/>
              <w:bottom w:val="single" w:sz="4" w:space="0" w:color="000000"/>
              <w:right w:val="single" w:sz="4" w:space="0" w:color="000000"/>
            </w:tcBorders>
          </w:tcPr>
          <w:p w14:paraId="2C5732E3" w14:textId="77777777" w:rsidR="003A616E" w:rsidRDefault="003A616E" w:rsidP="003A616E">
            <w:pPr>
              <w:pStyle w:val="TableParagraph"/>
              <w:kinsoku w:val="0"/>
              <w:overflowPunct w:val="0"/>
              <w:spacing w:before="4"/>
              <w:ind w:left="102" w:right="154"/>
            </w:pPr>
            <w:r>
              <w:rPr>
                <w:rFonts w:ascii="Arial" w:hAnsi="Arial" w:cs="Arial"/>
                <w:b/>
                <w:bCs/>
                <w:spacing w:val="-1"/>
              </w:rPr>
              <w:t>Associated</w:t>
            </w:r>
            <w:r>
              <w:rPr>
                <w:rFonts w:ascii="Arial" w:hAnsi="Arial" w:cs="Arial"/>
                <w:b/>
                <w:bCs/>
                <w:spacing w:val="-22"/>
              </w:rPr>
              <w:t xml:space="preserve"> </w:t>
            </w:r>
            <w:r>
              <w:rPr>
                <w:rFonts w:ascii="Arial" w:hAnsi="Arial" w:cs="Arial"/>
                <w:b/>
                <w:bCs/>
              </w:rPr>
              <w:t>Listings</w:t>
            </w:r>
          </w:p>
        </w:tc>
      </w:tr>
      <w:tr w:rsidR="003A616E" w14:paraId="1798EF2D" w14:textId="77777777" w:rsidTr="003A616E">
        <w:trPr>
          <w:trHeight w:hRule="exact" w:val="838"/>
        </w:trPr>
        <w:tc>
          <w:tcPr>
            <w:tcW w:w="2304" w:type="dxa"/>
            <w:tcBorders>
              <w:top w:val="single" w:sz="4" w:space="0" w:color="000000"/>
              <w:left w:val="single" w:sz="4" w:space="0" w:color="000000"/>
              <w:bottom w:val="single" w:sz="4" w:space="0" w:color="000000"/>
              <w:right w:val="single" w:sz="4" w:space="0" w:color="000000"/>
            </w:tcBorders>
          </w:tcPr>
          <w:p w14:paraId="6B1510CE" w14:textId="77777777" w:rsidR="003A616E" w:rsidRDefault="003A616E" w:rsidP="003A616E">
            <w:pPr>
              <w:pStyle w:val="TableParagraph"/>
              <w:kinsoku w:val="0"/>
              <w:overflowPunct w:val="0"/>
              <w:ind w:left="102" w:right="182"/>
            </w:pPr>
            <w:r>
              <w:rPr>
                <w:rFonts w:ascii="Arial" w:hAnsi="Arial" w:cs="Arial"/>
              </w:rPr>
              <w:t>22</w:t>
            </w:r>
            <w:r>
              <w:rPr>
                <w:rFonts w:ascii="Arial" w:hAnsi="Arial" w:cs="Arial"/>
                <w:spacing w:val="-4"/>
              </w:rPr>
              <w:t xml:space="preserve"> </w:t>
            </w:r>
            <w:r>
              <w:rPr>
                <w:rFonts w:ascii="Arial" w:hAnsi="Arial" w:cs="Arial"/>
                <w:spacing w:val="4"/>
              </w:rPr>
              <w:t>AWG</w:t>
            </w:r>
            <w:r>
              <w:rPr>
                <w:rFonts w:ascii="Arial" w:hAnsi="Arial" w:cs="Arial"/>
                <w:spacing w:val="-3"/>
              </w:rPr>
              <w:t xml:space="preserve"> </w:t>
            </w:r>
            <w:r>
              <w:rPr>
                <w:rFonts w:ascii="Arial" w:hAnsi="Arial" w:cs="Arial"/>
              </w:rPr>
              <w:t>–</w:t>
            </w:r>
            <w:r>
              <w:rPr>
                <w:rFonts w:ascii="Arial" w:hAnsi="Arial" w:cs="Arial"/>
                <w:spacing w:val="-3"/>
              </w:rPr>
              <w:t xml:space="preserve"> </w:t>
            </w:r>
            <w:r>
              <w:rPr>
                <w:rFonts w:ascii="Arial" w:hAnsi="Arial" w:cs="Arial"/>
              </w:rPr>
              <w:t>18</w:t>
            </w:r>
            <w:r>
              <w:rPr>
                <w:rFonts w:ascii="Arial" w:hAnsi="Arial" w:cs="Arial"/>
                <w:spacing w:val="22"/>
                <w:w w:val="99"/>
              </w:rPr>
              <w:t xml:space="preserve"> </w:t>
            </w:r>
            <w:r>
              <w:rPr>
                <w:rFonts w:ascii="Arial" w:hAnsi="Arial" w:cs="Arial"/>
                <w:spacing w:val="1"/>
              </w:rPr>
              <w:t>A</w:t>
            </w:r>
            <w:r>
              <w:rPr>
                <w:rFonts w:ascii="Arial" w:hAnsi="Arial" w:cs="Arial"/>
                <w:spacing w:val="11"/>
              </w:rPr>
              <w:t>W</w:t>
            </w:r>
            <w:r>
              <w:rPr>
                <w:rFonts w:ascii="Arial" w:hAnsi="Arial" w:cs="Arial"/>
              </w:rPr>
              <w:t>G</w:t>
            </w:r>
          </w:p>
        </w:tc>
        <w:tc>
          <w:tcPr>
            <w:tcW w:w="2952" w:type="dxa"/>
            <w:tcBorders>
              <w:top w:val="single" w:sz="4" w:space="0" w:color="000000"/>
              <w:left w:val="single" w:sz="4" w:space="0" w:color="000000"/>
              <w:bottom w:val="single" w:sz="4" w:space="0" w:color="000000"/>
              <w:right w:val="single" w:sz="4" w:space="0" w:color="000000"/>
            </w:tcBorders>
          </w:tcPr>
          <w:p w14:paraId="223290EB" w14:textId="77777777" w:rsidR="003A616E" w:rsidRDefault="003A616E" w:rsidP="003A616E">
            <w:pPr>
              <w:pStyle w:val="TableParagraph"/>
              <w:kinsoku w:val="0"/>
              <w:overflowPunct w:val="0"/>
              <w:ind w:left="102" w:right="402"/>
              <w:jc w:val="both"/>
            </w:pPr>
            <w:r>
              <w:rPr>
                <w:rFonts w:ascii="Arial" w:hAnsi="Arial" w:cs="Arial"/>
              </w:rPr>
              <w:t>Mechanical;</w:t>
            </w:r>
            <w:r>
              <w:rPr>
                <w:rFonts w:ascii="Arial" w:hAnsi="Arial" w:cs="Arial"/>
                <w:spacing w:val="-9"/>
              </w:rPr>
              <w:t xml:space="preserve"> </w:t>
            </w:r>
            <w:r>
              <w:rPr>
                <w:rFonts w:ascii="Arial" w:hAnsi="Arial" w:cs="Arial"/>
              </w:rPr>
              <w:t>American</w:t>
            </w:r>
            <w:r>
              <w:rPr>
                <w:rFonts w:ascii="Arial" w:hAnsi="Arial" w:cs="Arial"/>
                <w:spacing w:val="25"/>
                <w:w w:val="99"/>
              </w:rPr>
              <w:t xml:space="preserve"> </w:t>
            </w:r>
            <w:r>
              <w:rPr>
                <w:rFonts w:ascii="Arial" w:hAnsi="Arial" w:cs="Arial"/>
              </w:rPr>
              <w:t>Standard</w:t>
            </w:r>
            <w:r>
              <w:rPr>
                <w:rFonts w:ascii="Arial" w:hAnsi="Arial" w:cs="Arial"/>
                <w:spacing w:val="-9"/>
              </w:rPr>
              <w:t xml:space="preserve"> </w:t>
            </w:r>
            <w:r>
              <w:rPr>
                <w:rFonts w:ascii="Arial" w:hAnsi="Arial" w:cs="Arial"/>
                <w:spacing w:val="-1"/>
              </w:rPr>
              <w:t>UNC</w:t>
            </w:r>
            <w:r>
              <w:rPr>
                <w:rFonts w:ascii="Arial" w:hAnsi="Arial" w:cs="Arial"/>
                <w:spacing w:val="-9"/>
              </w:rPr>
              <w:t xml:space="preserve"> </w:t>
            </w:r>
            <w:r>
              <w:rPr>
                <w:rFonts w:ascii="Arial" w:hAnsi="Arial" w:cs="Arial"/>
              </w:rPr>
              <w:t>threads</w:t>
            </w:r>
            <w:r>
              <w:rPr>
                <w:rFonts w:ascii="Arial" w:hAnsi="Arial" w:cs="Arial"/>
                <w:spacing w:val="28"/>
                <w:w w:val="99"/>
              </w:rPr>
              <w:t xml:space="preserve"> </w:t>
            </w:r>
            <w:r>
              <w:rPr>
                <w:rFonts w:ascii="Arial" w:hAnsi="Arial" w:cs="Arial"/>
                <w:spacing w:val="-1"/>
              </w:rPr>
              <w:t>(Class</w:t>
            </w:r>
            <w:r>
              <w:rPr>
                <w:rFonts w:ascii="Arial" w:hAnsi="Arial" w:cs="Arial"/>
                <w:spacing w:val="-6"/>
              </w:rPr>
              <w:t xml:space="preserve"> </w:t>
            </w:r>
            <w:r>
              <w:rPr>
                <w:rFonts w:ascii="Arial" w:hAnsi="Arial" w:cs="Arial"/>
              </w:rPr>
              <w:t>2</w:t>
            </w:r>
            <w:r>
              <w:rPr>
                <w:rFonts w:ascii="Arial" w:hAnsi="Arial" w:cs="Arial"/>
                <w:spacing w:val="-4"/>
              </w:rPr>
              <w:t xml:space="preserve"> </w:t>
            </w:r>
            <w:r>
              <w:rPr>
                <w:rFonts w:ascii="Arial" w:hAnsi="Arial" w:cs="Arial"/>
              </w:rPr>
              <w:t>fit)</w:t>
            </w:r>
          </w:p>
        </w:tc>
        <w:tc>
          <w:tcPr>
            <w:tcW w:w="2952" w:type="dxa"/>
            <w:tcBorders>
              <w:top w:val="single" w:sz="4" w:space="0" w:color="000000"/>
              <w:left w:val="single" w:sz="4" w:space="0" w:color="000000"/>
              <w:bottom w:val="single" w:sz="4" w:space="0" w:color="000000"/>
              <w:right w:val="single" w:sz="4" w:space="0" w:color="000000"/>
            </w:tcBorders>
          </w:tcPr>
          <w:p w14:paraId="08EE585F" w14:textId="77777777" w:rsidR="003A616E" w:rsidRDefault="003A616E" w:rsidP="003A616E">
            <w:pPr>
              <w:pStyle w:val="TableParagraph"/>
              <w:kinsoku w:val="0"/>
              <w:overflowPunct w:val="0"/>
              <w:ind w:left="102" w:right="154"/>
              <w:rPr>
                <w:rFonts w:ascii="Arial" w:hAnsi="Arial" w:cs="Arial"/>
              </w:rPr>
            </w:pPr>
            <w:r>
              <w:rPr>
                <w:rFonts w:ascii="Arial" w:hAnsi="Arial" w:cs="Arial"/>
              </w:rPr>
              <w:t>Listed</w:t>
            </w:r>
            <w:r>
              <w:rPr>
                <w:rFonts w:ascii="Arial" w:hAnsi="Arial" w:cs="Arial"/>
                <w:spacing w:val="-6"/>
              </w:rPr>
              <w:t xml:space="preserve"> </w:t>
            </w:r>
            <w:r>
              <w:rPr>
                <w:rFonts w:ascii="Arial" w:hAnsi="Arial" w:cs="Arial"/>
              </w:rPr>
              <w:t>by</w:t>
            </w:r>
            <w:r>
              <w:rPr>
                <w:rFonts w:ascii="Arial" w:hAnsi="Arial" w:cs="Arial"/>
                <w:spacing w:val="-9"/>
              </w:rPr>
              <w:t xml:space="preserve"> </w:t>
            </w:r>
            <w:r>
              <w:rPr>
                <w:rFonts w:ascii="Arial" w:hAnsi="Arial" w:cs="Arial"/>
              </w:rPr>
              <w:t>NRTL,</w:t>
            </w:r>
            <w:r>
              <w:rPr>
                <w:rFonts w:ascii="Arial" w:hAnsi="Arial" w:cs="Arial"/>
                <w:spacing w:val="-5"/>
              </w:rPr>
              <w:t xml:space="preserve"> </w:t>
            </w:r>
            <w:r>
              <w:rPr>
                <w:rFonts w:ascii="Arial" w:hAnsi="Arial" w:cs="Arial"/>
              </w:rPr>
              <w:t>IEC</w:t>
            </w:r>
            <w:r>
              <w:rPr>
                <w:rFonts w:ascii="Arial" w:hAnsi="Arial" w:cs="Arial"/>
                <w:spacing w:val="24"/>
                <w:w w:val="99"/>
              </w:rPr>
              <w:t xml:space="preserve"> </w:t>
            </w:r>
            <w:r>
              <w:rPr>
                <w:rFonts w:ascii="Arial" w:hAnsi="Arial" w:cs="Arial"/>
              </w:rPr>
              <w:t>60068-2-6,</w:t>
            </w:r>
            <w:r>
              <w:rPr>
                <w:rFonts w:ascii="Arial" w:hAnsi="Arial" w:cs="Arial"/>
                <w:spacing w:val="-10"/>
              </w:rPr>
              <w:t xml:space="preserve"> </w:t>
            </w:r>
            <w:r>
              <w:rPr>
                <w:rFonts w:ascii="Arial" w:hAnsi="Arial" w:cs="Arial"/>
              </w:rPr>
              <w:t>EIA</w:t>
            </w:r>
            <w:r>
              <w:rPr>
                <w:rFonts w:ascii="Arial" w:hAnsi="Arial" w:cs="Arial"/>
                <w:spacing w:val="-10"/>
              </w:rPr>
              <w:t xml:space="preserve"> </w:t>
            </w:r>
            <w:r>
              <w:rPr>
                <w:rFonts w:ascii="Arial" w:hAnsi="Arial" w:cs="Arial"/>
              </w:rPr>
              <w:t>SPEC</w:t>
            </w:r>
          </w:p>
          <w:p w14:paraId="3AC0F58D" w14:textId="77777777" w:rsidR="003A616E" w:rsidRDefault="003A616E" w:rsidP="003A616E">
            <w:pPr>
              <w:pStyle w:val="TableParagraph"/>
              <w:kinsoku w:val="0"/>
              <w:overflowPunct w:val="0"/>
              <w:ind w:left="102" w:right="154"/>
            </w:pPr>
            <w:r>
              <w:rPr>
                <w:rFonts w:ascii="Arial" w:hAnsi="Arial" w:cs="Arial"/>
              </w:rPr>
              <w:t>364-27B,</w:t>
            </w:r>
            <w:r>
              <w:rPr>
                <w:rFonts w:ascii="Arial" w:hAnsi="Arial" w:cs="Arial"/>
                <w:spacing w:val="-18"/>
              </w:rPr>
              <w:t xml:space="preserve"> </w:t>
            </w:r>
            <w:r>
              <w:rPr>
                <w:rFonts w:ascii="Arial" w:hAnsi="Arial" w:cs="Arial"/>
              </w:rPr>
              <w:t>364-28D</w:t>
            </w:r>
          </w:p>
        </w:tc>
      </w:tr>
      <w:tr w:rsidR="003A616E" w14:paraId="0793D44C" w14:textId="77777777" w:rsidTr="003A616E">
        <w:trPr>
          <w:trHeight w:hRule="exact" w:val="1114"/>
        </w:trPr>
        <w:tc>
          <w:tcPr>
            <w:tcW w:w="2304" w:type="dxa"/>
            <w:tcBorders>
              <w:top w:val="single" w:sz="4" w:space="0" w:color="000000"/>
              <w:left w:val="single" w:sz="4" w:space="0" w:color="000000"/>
              <w:bottom w:val="single" w:sz="4" w:space="0" w:color="000000"/>
              <w:right w:val="single" w:sz="4" w:space="0" w:color="000000"/>
            </w:tcBorders>
          </w:tcPr>
          <w:p w14:paraId="611C59BA" w14:textId="77777777" w:rsidR="003A616E" w:rsidRDefault="003A616E" w:rsidP="003A616E">
            <w:pPr>
              <w:pStyle w:val="TableParagraph"/>
              <w:kinsoku w:val="0"/>
              <w:overflowPunct w:val="0"/>
              <w:ind w:left="102" w:right="182"/>
            </w:pPr>
            <w:r>
              <w:rPr>
                <w:rFonts w:ascii="Arial" w:hAnsi="Arial" w:cs="Arial"/>
              </w:rPr>
              <w:t>16</w:t>
            </w:r>
            <w:r>
              <w:rPr>
                <w:rFonts w:ascii="Arial" w:hAnsi="Arial" w:cs="Arial"/>
                <w:spacing w:val="-4"/>
              </w:rPr>
              <w:t xml:space="preserve"> </w:t>
            </w:r>
            <w:r>
              <w:rPr>
                <w:rFonts w:ascii="Arial" w:hAnsi="Arial" w:cs="Arial"/>
                <w:spacing w:val="4"/>
              </w:rPr>
              <w:t>AWG</w:t>
            </w:r>
            <w:r>
              <w:rPr>
                <w:rFonts w:ascii="Arial" w:hAnsi="Arial" w:cs="Arial"/>
                <w:spacing w:val="-3"/>
              </w:rPr>
              <w:t xml:space="preserve"> </w:t>
            </w:r>
            <w:r>
              <w:rPr>
                <w:rFonts w:ascii="Arial" w:hAnsi="Arial" w:cs="Arial"/>
              </w:rPr>
              <w:t>–</w:t>
            </w:r>
            <w:r>
              <w:rPr>
                <w:rFonts w:ascii="Arial" w:hAnsi="Arial" w:cs="Arial"/>
                <w:spacing w:val="-3"/>
              </w:rPr>
              <w:t xml:space="preserve"> </w:t>
            </w:r>
            <w:r>
              <w:rPr>
                <w:rFonts w:ascii="Arial" w:hAnsi="Arial" w:cs="Arial"/>
              </w:rPr>
              <w:t>10</w:t>
            </w:r>
            <w:r>
              <w:rPr>
                <w:rFonts w:ascii="Arial" w:hAnsi="Arial" w:cs="Arial"/>
                <w:spacing w:val="22"/>
                <w:w w:val="99"/>
              </w:rPr>
              <w:t xml:space="preserve"> </w:t>
            </w:r>
            <w:r>
              <w:rPr>
                <w:rFonts w:ascii="Arial" w:hAnsi="Arial" w:cs="Arial"/>
                <w:spacing w:val="1"/>
              </w:rPr>
              <w:t>A</w:t>
            </w:r>
            <w:r>
              <w:rPr>
                <w:rFonts w:ascii="Arial" w:hAnsi="Arial" w:cs="Arial"/>
                <w:spacing w:val="11"/>
              </w:rPr>
              <w:t>W</w:t>
            </w:r>
            <w:r>
              <w:rPr>
                <w:rFonts w:ascii="Arial" w:hAnsi="Arial" w:cs="Arial"/>
              </w:rPr>
              <w:t>G</w:t>
            </w:r>
          </w:p>
        </w:tc>
        <w:tc>
          <w:tcPr>
            <w:tcW w:w="2952" w:type="dxa"/>
            <w:tcBorders>
              <w:top w:val="single" w:sz="4" w:space="0" w:color="000000"/>
              <w:left w:val="single" w:sz="4" w:space="0" w:color="000000"/>
              <w:bottom w:val="single" w:sz="4" w:space="0" w:color="000000"/>
              <w:right w:val="single" w:sz="4" w:space="0" w:color="000000"/>
            </w:tcBorders>
          </w:tcPr>
          <w:p w14:paraId="17AB203F" w14:textId="77777777" w:rsidR="003A616E" w:rsidRDefault="003A616E" w:rsidP="003A616E">
            <w:pPr>
              <w:pStyle w:val="TableParagraph"/>
              <w:kinsoku w:val="0"/>
              <w:overflowPunct w:val="0"/>
              <w:ind w:left="102" w:right="154"/>
            </w:pPr>
            <w:r>
              <w:rPr>
                <w:rFonts w:ascii="Arial" w:hAnsi="Arial" w:cs="Arial"/>
              </w:rPr>
              <w:t>One</w:t>
            </w:r>
            <w:r>
              <w:rPr>
                <w:rFonts w:ascii="Arial" w:hAnsi="Arial" w:cs="Arial"/>
                <w:spacing w:val="-5"/>
              </w:rPr>
              <w:t xml:space="preserve"> </w:t>
            </w:r>
            <w:r>
              <w:rPr>
                <w:rFonts w:ascii="Arial" w:hAnsi="Arial" w:cs="Arial"/>
              </w:rPr>
              <w:t>or</w:t>
            </w:r>
            <w:r>
              <w:rPr>
                <w:rFonts w:ascii="Arial" w:hAnsi="Arial" w:cs="Arial"/>
                <w:spacing w:val="-6"/>
              </w:rPr>
              <w:t xml:space="preserve"> </w:t>
            </w:r>
            <w:r>
              <w:rPr>
                <w:rFonts w:ascii="Arial" w:hAnsi="Arial" w:cs="Arial"/>
                <w:spacing w:val="-1"/>
              </w:rPr>
              <w:t>Two</w:t>
            </w:r>
            <w:r>
              <w:rPr>
                <w:rFonts w:ascii="Arial" w:hAnsi="Arial" w:cs="Arial"/>
                <w:spacing w:val="-5"/>
              </w:rPr>
              <w:t xml:space="preserve"> </w:t>
            </w:r>
            <w:r>
              <w:rPr>
                <w:rFonts w:ascii="Arial" w:hAnsi="Arial" w:cs="Arial"/>
              </w:rPr>
              <w:t>hole</w:t>
            </w:r>
            <w:r>
              <w:rPr>
                <w:rFonts w:ascii="Arial" w:hAnsi="Arial" w:cs="Arial"/>
                <w:spacing w:val="-4"/>
              </w:rPr>
              <w:t xml:space="preserve"> </w:t>
            </w:r>
            <w:r>
              <w:rPr>
                <w:rFonts w:ascii="Arial" w:hAnsi="Arial" w:cs="Arial"/>
              </w:rPr>
              <w:t>crimp</w:t>
            </w:r>
            <w:r>
              <w:rPr>
                <w:rFonts w:ascii="Arial" w:hAnsi="Arial" w:cs="Arial"/>
                <w:spacing w:val="25"/>
                <w:w w:val="99"/>
              </w:rPr>
              <w:t xml:space="preserve"> </w:t>
            </w:r>
            <w:r>
              <w:rPr>
                <w:rFonts w:ascii="Arial" w:hAnsi="Arial" w:cs="Arial"/>
              </w:rPr>
              <w:t>connection.</w:t>
            </w:r>
            <w:r>
              <w:rPr>
                <w:rFonts w:ascii="Arial" w:hAnsi="Arial" w:cs="Arial"/>
                <w:spacing w:val="-22"/>
              </w:rPr>
              <w:t xml:space="preserve"> </w:t>
            </w:r>
            <w:r>
              <w:rPr>
                <w:rFonts w:ascii="Arial" w:hAnsi="Arial" w:cs="Arial"/>
              </w:rPr>
              <w:t>American</w:t>
            </w:r>
            <w:r>
              <w:rPr>
                <w:rFonts w:ascii="Arial" w:hAnsi="Arial" w:cs="Arial"/>
                <w:spacing w:val="28"/>
                <w:w w:val="99"/>
              </w:rPr>
              <w:t xml:space="preserve"> </w:t>
            </w:r>
            <w:r>
              <w:rPr>
                <w:rFonts w:ascii="Arial" w:hAnsi="Arial" w:cs="Arial"/>
              </w:rPr>
              <w:t>Standard</w:t>
            </w:r>
            <w:r>
              <w:rPr>
                <w:rFonts w:ascii="Arial" w:hAnsi="Arial" w:cs="Arial"/>
                <w:spacing w:val="-11"/>
              </w:rPr>
              <w:t xml:space="preserve"> </w:t>
            </w:r>
            <w:r>
              <w:rPr>
                <w:rFonts w:ascii="Arial" w:hAnsi="Arial" w:cs="Arial"/>
                <w:spacing w:val="-1"/>
              </w:rPr>
              <w:t>UNC</w:t>
            </w:r>
            <w:r>
              <w:rPr>
                <w:rFonts w:ascii="Arial" w:hAnsi="Arial" w:cs="Arial"/>
                <w:spacing w:val="-11"/>
              </w:rPr>
              <w:t xml:space="preserve"> </w:t>
            </w:r>
            <w:r>
              <w:rPr>
                <w:rFonts w:ascii="Arial" w:hAnsi="Arial" w:cs="Arial"/>
              </w:rPr>
              <w:t>threads</w:t>
            </w:r>
            <w:r>
              <w:rPr>
                <w:rFonts w:ascii="Arial" w:hAnsi="Arial" w:cs="Arial"/>
                <w:spacing w:val="28"/>
                <w:w w:val="99"/>
              </w:rPr>
              <w:t xml:space="preserve"> </w:t>
            </w:r>
            <w:r>
              <w:rPr>
                <w:rFonts w:ascii="Arial" w:hAnsi="Arial" w:cs="Arial"/>
                <w:spacing w:val="-1"/>
              </w:rPr>
              <w:t>(Class</w:t>
            </w:r>
            <w:r>
              <w:rPr>
                <w:rFonts w:ascii="Arial" w:hAnsi="Arial" w:cs="Arial"/>
                <w:spacing w:val="-6"/>
              </w:rPr>
              <w:t xml:space="preserve"> </w:t>
            </w:r>
            <w:r>
              <w:rPr>
                <w:rFonts w:ascii="Arial" w:hAnsi="Arial" w:cs="Arial"/>
              </w:rPr>
              <w:t>2</w:t>
            </w:r>
            <w:r>
              <w:rPr>
                <w:rFonts w:ascii="Arial" w:hAnsi="Arial" w:cs="Arial"/>
                <w:spacing w:val="-4"/>
              </w:rPr>
              <w:t xml:space="preserve"> </w:t>
            </w:r>
            <w:r>
              <w:rPr>
                <w:rFonts w:ascii="Arial" w:hAnsi="Arial" w:cs="Arial"/>
              </w:rPr>
              <w:t>fit)</w:t>
            </w:r>
          </w:p>
        </w:tc>
        <w:tc>
          <w:tcPr>
            <w:tcW w:w="2952" w:type="dxa"/>
            <w:tcBorders>
              <w:top w:val="single" w:sz="4" w:space="0" w:color="000000"/>
              <w:left w:val="single" w:sz="4" w:space="0" w:color="000000"/>
              <w:bottom w:val="single" w:sz="4" w:space="0" w:color="000000"/>
              <w:right w:val="single" w:sz="4" w:space="0" w:color="000000"/>
            </w:tcBorders>
          </w:tcPr>
          <w:p w14:paraId="1B00C50A" w14:textId="77777777" w:rsidR="003A616E" w:rsidRDefault="003A616E" w:rsidP="003A616E">
            <w:pPr>
              <w:pStyle w:val="TableParagraph"/>
              <w:kinsoku w:val="0"/>
              <w:overflowPunct w:val="0"/>
              <w:ind w:left="102" w:right="154"/>
            </w:pPr>
            <w:r>
              <w:rPr>
                <w:rFonts w:ascii="Arial" w:hAnsi="Arial" w:cs="Arial"/>
              </w:rPr>
              <w:t>UL467,</w:t>
            </w:r>
            <w:r>
              <w:rPr>
                <w:rFonts w:ascii="Arial" w:hAnsi="Arial" w:cs="Arial"/>
                <w:spacing w:val="-17"/>
              </w:rPr>
              <w:t xml:space="preserve"> </w:t>
            </w:r>
            <w:r>
              <w:rPr>
                <w:rFonts w:ascii="Arial" w:hAnsi="Arial" w:cs="Arial"/>
              </w:rPr>
              <w:t>UL486A,</w:t>
            </w:r>
            <w:r>
              <w:rPr>
                <w:rFonts w:ascii="Arial" w:hAnsi="Arial" w:cs="Arial"/>
                <w:spacing w:val="27"/>
                <w:w w:val="99"/>
              </w:rPr>
              <w:t xml:space="preserve"> </w:t>
            </w:r>
            <w:r>
              <w:rPr>
                <w:rFonts w:ascii="Arial" w:hAnsi="Arial" w:cs="Arial"/>
              </w:rPr>
              <w:t>UL486C,</w:t>
            </w:r>
            <w:r>
              <w:rPr>
                <w:rFonts w:ascii="Arial" w:hAnsi="Arial" w:cs="Arial"/>
                <w:spacing w:val="-25"/>
              </w:rPr>
              <w:t xml:space="preserve"> </w:t>
            </w:r>
            <w:r>
              <w:rPr>
                <w:rFonts w:ascii="Arial" w:hAnsi="Arial" w:cs="Arial"/>
              </w:rPr>
              <w:t>SAE-AS25036,</w:t>
            </w:r>
            <w:r>
              <w:rPr>
                <w:rFonts w:ascii="Arial" w:hAnsi="Arial" w:cs="Arial"/>
                <w:spacing w:val="22"/>
                <w:w w:val="99"/>
              </w:rPr>
              <w:t xml:space="preserve"> </w:t>
            </w:r>
            <w:r>
              <w:rPr>
                <w:rFonts w:ascii="Arial" w:hAnsi="Arial" w:cs="Arial"/>
              </w:rPr>
              <w:t>SAE-AS7928</w:t>
            </w:r>
          </w:p>
        </w:tc>
      </w:tr>
      <w:tr w:rsidR="003A616E" w14:paraId="71CDCF17" w14:textId="77777777" w:rsidTr="003A616E">
        <w:trPr>
          <w:trHeight w:hRule="exact" w:val="1114"/>
        </w:trPr>
        <w:tc>
          <w:tcPr>
            <w:tcW w:w="2304" w:type="dxa"/>
            <w:tcBorders>
              <w:top w:val="single" w:sz="4" w:space="0" w:color="000000"/>
              <w:left w:val="single" w:sz="4" w:space="0" w:color="000000"/>
              <w:bottom w:val="single" w:sz="4" w:space="0" w:color="000000"/>
              <w:right w:val="single" w:sz="4" w:space="0" w:color="000000"/>
            </w:tcBorders>
          </w:tcPr>
          <w:p w14:paraId="4D441BE9" w14:textId="77777777" w:rsidR="003A616E" w:rsidRDefault="003A616E" w:rsidP="003A616E">
            <w:pPr>
              <w:pStyle w:val="TableParagraph"/>
              <w:kinsoku w:val="0"/>
              <w:overflowPunct w:val="0"/>
              <w:spacing w:line="273" w:lineRule="exact"/>
              <w:ind w:left="102" w:right="182"/>
              <w:rPr>
                <w:rFonts w:ascii="Arial" w:hAnsi="Arial" w:cs="Arial"/>
              </w:rPr>
            </w:pPr>
            <w:r>
              <w:rPr>
                <w:rFonts w:ascii="Arial" w:hAnsi="Arial" w:cs="Arial"/>
              </w:rPr>
              <w:t>8</w:t>
            </w:r>
            <w:r>
              <w:rPr>
                <w:rFonts w:ascii="Arial" w:hAnsi="Arial" w:cs="Arial"/>
                <w:spacing w:val="-5"/>
              </w:rPr>
              <w:t xml:space="preserve"> </w:t>
            </w:r>
            <w:r>
              <w:rPr>
                <w:rFonts w:ascii="Arial" w:hAnsi="Arial" w:cs="Arial"/>
                <w:spacing w:val="4"/>
              </w:rPr>
              <w:t>AWG</w:t>
            </w:r>
            <w:r>
              <w:rPr>
                <w:rFonts w:ascii="Arial" w:hAnsi="Arial" w:cs="Arial"/>
                <w:spacing w:val="-4"/>
              </w:rPr>
              <w:t xml:space="preserve"> </w:t>
            </w:r>
            <w:r>
              <w:rPr>
                <w:rFonts w:ascii="Arial" w:hAnsi="Arial" w:cs="Arial"/>
              </w:rPr>
              <w:t>–</w:t>
            </w:r>
            <w:r>
              <w:rPr>
                <w:rFonts w:ascii="Arial" w:hAnsi="Arial" w:cs="Arial"/>
                <w:spacing w:val="-4"/>
              </w:rPr>
              <w:t xml:space="preserve"> </w:t>
            </w:r>
            <w:r>
              <w:rPr>
                <w:rFonts w:ascii="Arial" w:hAnsi="Arial" w:cs="Arial"/>
                <w:spacing w:val="3"/>
              </w:rPr>
              <w:t>1AWG</w:t>
            </w:r>
          </w:p>
          <w:p w14:paraId="48EF8B3E" w14:textId="77777777" w:rsidR="003A616E" w:rsidRDefault="003A616E" w:rsidP="003A616E">
            <w:pPr>
              <w:pStyle w:val="TableParagraph"/>
              <w:kinsoku w:val="0"/>
              <w:overflowPunct w:val="0"/>
              <w:ind w:left="102" w:right="182"/>
              <w:rPr>
                <w:rFonts w:ascii="Arial" w:hAnsi="Arial" w:cs="Arial"/>
              </w:rPr>
            </w:pPr>
            <w:r>
              <w:rPr>
                <w:rFonts w:ascii="Arial" w:hAnsi="Arial" w:cs="Arial"/>
              </w:rPr>
              <w:t>1/0-4/0</w:t>
            </w:r>
          </w:p>
          <w:p w14:paraId="28BD9BF2" w14:textId="77777777" w:rsidR="003A616E" w:rsidRDefault="003A616E" w:rsidP="003A616E">
            <w:pPr>
              <w:pStyle w:val="TableParagraph"/>
              <w:kinsoku w:val="0"/>
              <w:overflowPunct w:val="0"/>
              <w:ind w:left="102" w:right="182"/>
              <w:rPr>
                <w:rFonts w:ascii="Arial" w:hAnsi="Arial" w:cs="Arial"/>
              </w:rPr>
            </w:pPr>
            <w:r>
              <w:rPr>
                <w:rFonts w:ascii="Arial" w:hAnsi="Arial" w:cs="Arial"/>
              </w:rPr>
              <w:t>250MCM</w:t>
            </w:r>
            <w:r>
              <w:rPr>
                <w:rFonts w:ascii="Arial" w:hAnsi="Arial" w:cs="Arial"/>
                <w:spacing w:val="-12"/>
              </w:rPr>
              <w:t xml:space="preserve"> </w:t>
            </w:r>
            <w:r>
              <w:rPr>
                <w:rFonts w:ascii="Arial" w:hAnsi="Arial" w:cs="Arial"/>
              </w:rPr>
              <w:t>–</w:t>
            </w:r>
          </w:p>
          <w:p w14:paraId="0D146544" w14:textId="77777777" w:rsidR="003A616E" w:rsidRDefault="003A616E" w:rsidP="003A616E">
            <w:pPr>
              <w:pStyle w:val="TableParagraph"/>
              <w:kinsoku w:val="0"/>
              <w:overflowPunct w:val="0"/>
              <w:ind w:left="102" w:right="182"/>
            </w:pPr>
            <w:r>
              <w:rPr>
                <w:rFonts w:ascii="Arial" w:hAnsi="Arial" w:cs="Arial"/>
              </w:rPr>
              <w:t>750MCM</w:t>
            </w:r>
          </w:p>
        </w:tc>
        <w:tc>
          <w:tcPr>
            <w:tcW w:w="2952" w:type="dxa"/>
            <w:tcBorders>
              <w:top w:val="single" w:sz="4" w:space="0" w:color="000000"/>
              <w:left w:val="single" w:sz="4" w:space="0" w:color="000000"/>
              <w:bottom w:val="single" w:sz="4" w:space="0" w:color="000000"/>
              <w:right w:val="single" w:sz="4" w:space="0" w:color="000000"/>
            </w:tcBorders>
          </w:tcPr>
          <w:p w14:paraId="627D86B7" w14:textId="77777777" w:rsidR="003A616E" w:rsidRDefault="003A616E" w:rsidP="003A616E">
            <w:pPr>
              <w:pStyle w:val="TableParagraph"/>
              <w:kinsoku w:val="0"/>
              <w:overflowPunct w:val="0"/>
              <w:ind w:left="102" w:right="154"/>
            </w:pPr>
            <w:r>
              <w:rPr>
                <w:rFonts w:ascii="Arial" w:hAnsi="Arial" w:cs="Arial"/>
                <w:spacing w:val="-1"/>
              </w:rPr>
              <w:t>Two</w:t>
            </w:r>
            <w:r>
              <w:rPr>
                <w:rFonts w:ascii="Arial" w:hAnsi="Arial" w:cs="Arial"/>
                <w:spacing w:val="-7"/>
              </w:rPr>
              <w:t xml:space="preserve"> </w:t>
            </w:r>
            <w:r>
              <w:rPr>
                <w:rFonts w:ascii="Arial" w:hAnsi="Arial" w:cs="Arial"/>
              </w:rPr>
              <w:t>hole</w:t>
            </w:r>
            <w:r>
              <w:rPr>
                <w:rFonts w:ascii="Arial" w:hAnsi="Arial" w:cs="Arial"/>
                <w:spacing w:val="-6"/>
              </w:rPr>
              <w:t xml:space="preserve"> </w:t>
            </w:r>
            <w:r>
              <w:rPr>
                <w:rFonts w:ascii="Arial" w:hAnsi="Arial" w:cs="Arial"/>
              </w:rPr>
              <w:t>crimp</w:t>
            </w:r>
            <w:r>
              <w:rPr>
                <w:rFonts w:ascii="Arial" w:hAnsi="Arial" w:cs="Arial"/>
                <w:spacing w:val="23"/>
                <w:w w:val="99"/>
              </w:rPr>
              <w:t xml:space="preserve"> </w:t>
            </w:r>
            <w:r>
              <w:rPr>
                <w:rFonts w:ascii="Arial" w:hAnsi="Arial" w:cs="Arial"/>
              </w:rPr>
              <w:t>connection.</w:t>
            </w:r>
            <w:r>
              <w:rPr>
                <w:rFonts w:ascii="Arial" w:hAnsi="Arial" w:cs="Arial"/>
                <w:spacing w:val="-22"/>
              </w:rPr>
              <w:t xml:space="preserve"> </w:t>
            </w:r>
            <w:r>
              <w:rPr>
                <w:rFonts w:ascii="Arial" w:hAnsi="Arial" w:cs="Arial"/>
              </w:rPr>
              <w:t>American</w:t>
            </w:r>
            <w:r>
              <w:rPr>
                <w:rFonts w:ascii="Arial" w:hAnsi="Arial" w:cs="Arial"/>
                <w:spacing w:val="28"/>
                <w:w w:val="99"/>
              </w:rPr>
              <w:t xml:space="preserve"> </w:t>
            </w:r>
            <w:r>
              <w:rPr>
                <w:rFonts w:ascii="Arial" w:hAnsi="Arial" w:cs="Arial"/>
              </w:rPr>
              <w:t>Standard</w:t>
            </w:r>
            <w:r>
              <w:rPr>
                <w:rFonts w:ascii="Arial" w:hAnsi="Arial" w:cs="Arial"/>
                <w:spacing w:val="-11"/>
              </w:rPr>
              <w:t xml:space="preserve"> </w:t>
            </w:r>
            <w:r>
              <w:rPr>
                <w:rFonts w:ascii="Arial" w:hAnsi="Arial" w:cs="Arial"/>
                <w:spacing w:val="-1"/>
              </w:rPr>
              <w:t>UNC</w:t>
            </w:r>
            <w:r>
              <w:rPr>
                <w:rFonts w:ascii="Arial" w:hAnsi="Arial" w:cs="Arial"/>
                <w:spacing w:val="-11"/>
              </w:rPr>
              <w:t xml:space="preserve"> </w:t>
            </w:r>
            <w:r>
              <w:rPr>
                <w:rFonts w:ascii="Arial" w:hAnsi="Arial" w:cs="Arial"/>
              </w:rPr>
              <w:t>threads</w:t>
            </w:r>
            <w:r>
              <w:rPr>
                <w:rFonts w:ascii="Arial" w:hAnsi="Arial" w:cs="Arial"/>
                <w:spacing w:val="28"/>
                <w:w w:val="99"/>
              </w:rPr>
              <w:t xml:space="preserve"> </w:t>
            </w:r>
            <w:r>
              <w:rPr>
                <w:rFonts w:ascii="Arial" w:hAnsi="Arial" w:cs="Arial"/>
                <w:spacing w:val="-1"/>
              </w:rPr>
              <w:t>(Class</w:t>
            </w:r>
            <w:r>
              <w:rPr>
                <w:rFonts w:ascii="Arial" w:hAnsi="Arial" w:cs="Arial"/>
                <w:spacing w:val="-6"/>
              </w:rPr>
              <w:t xml:space="preserve"> </w:t>
            </w:r>
            <w:r>
              <w:rPr>
                <w:rFonts w:ascii="Arial" w:hAnsi="Arial" w:cs="Arial"/>
              </w:rPr>
              <w:t>2</w:t>
            </w:r>
            <w:r>
              <w:rPr>
                <w:rFonts w:ascii="Arial" w:hAnsi="Arial" w:cs="Arial"/>
                <w:spacing w:val="-4"/>
              </w:rPr>
              <w:t xml:space="preserve"> </w:t>
            </w:r>
            <w:r>
              <w:rPr>
                <w:rFonts w:ascii="Arial" w:hAnsi="Arial" w:cs="Arial"/>
              </w:rPr>
              <w:t>fit)</w:t>
            </w:r>
          </w:p>
        </w:tc>
        <w:tc>
          <w:tcPr>
            <w:tcW w:w="2952" w:type="dxa"/>
            <w:tcBorders>
              <w:top w:val="single" w:sz="4" w:space="0" w:color="000000"/>
              <w:left w:val="single" w:sz="4" w:space="0" w:color="000000"/>
              <w:bottom w:val="single" w:sz="4" w:space="0" w:color="000000"/>
              <w:right w:val="single" w:sz="4" w:space="0" w:color="000000"/>
            </w:tcBorders>
          </w:tcPr>
          <w:p w14:paraId="04A61059" w14:textId="77777777" w:rsidR="003A616E" w:rsidRDefault="003A616E" w:rsidP="003A616E">
            <w:pPr>
              <w:pStyle w:val="TableParagraph"/>
              <w:kinsoku w:val="0"/>
              <w:overflowPunct w:val="0"/>
              <w:ind w:left="102" w:right="154"/>
            </w:pPr>
            <w:r>
              <w:rPr>
                <w:rFonts w:ascii="Arial" w:hAnsi="Arial" w:cs="Arial"/>
              </w:rPr>
              <w:t>UL467,</w:t>
            </w:r>
            <w:r>
              <w:rPr>
                <w:rFonts w:ascii="Arial" w:hAnsi="Arial" w:cs="Arial"/>
                <w:spacing w:val="-17"/>
              </w:rPr>
              <w:t xml:space="preserve"> </w:t>
            </w:r>
            <w:r>
              <w:rPr>
                <w:rFonts w:ascii="Arial" w:hAnsi="Arial" w:cs="Arial"/>
              </w:rPr>
              <w:t>UL486A,</w:t>
            </w:r>
            <w:r>
              <w:rPr>
                <w:rFonts w:ascii="Arial" w:hAnsi="Arial" w:cs="Arial"/>
                <w:spacing w:val="27"/>
                <w:w w:val="99"/>
              </w:rPr>
              <w:t xml:space="preserve"> </w:t>
            </w:r>
            <w:r>
              <w:rPr>
                <w:rFonts w:ascii="Arial" w:hAnsi="Arial" w:cs="Arial"/>
              </w:rPr>
              <w:t>UL486C,</w:t>
            </w:r>
            <w:r>
              <w:rPr>
                <w:rFonts w:ascii="Arial" w:hAnsi="Arial" w:cs="Arial"/>
                <w:spacing w:val="-25"/>
              </w:rPr>
              <w:t xml:space="preserve"> </w:t>
            </w:r>
            <w:r>
              <w:rPr>
                <w:rFonts w:ascii="Arial" w:hAnsi="Arial" w:cs="Arial"/>
              </w:rPr>
              <w:t>SAE-AS25036,</w:t>
            </w:r>
            <w:r>
              <w:rPr>
                <w:rFonts w:ascii="Arial" w:hAnsi="Arial" w:cs="Arial"/>
                <w:spacing w:val="22"/>
                <w:w w:val="99"/>
              </w:rPr>
              <w:t xml:space="preserve"> </w:t>
            </w:r>
            <w:r>
              <w:rPr>
                <w:rFonts w:ascii="Arial" w:hAnsi="Arial" w:cs="Arial"/>
              </w:rPr>
              <w:t>SAE-AS7928</w:t>
            </w:r>
          </w:p>
        </w:tc>
      </w:tr>
    </w:tbl>
    <w:p w14:paraId="7F8E9E5C" w14:textId="77777777" w:rsidR="003A616E" w:rsidRPr="000D3D21" w:rsidRDefault="003A616E" w:rsidP="003A616E">
      <w:pPr>
        <w:spacing w:after="120"/>
        <w:ind w:left="1080"/>
      </w:pPr>
    </w:p>
    <w:p w14:paraId="1D5E3D1D" w14:textId="77777777" w:rsidR="003A616E" w:rsidRDefault="003A616E" w:rsidP="003A616E">
      <w:pPr>
        <w:pStyle w:val="Heading2"/>
        <w:ind w:left="1080"/>
      </w:pPr>
      <w:bookmarkStart w:id="264" w:name="_Toc444158913"/>
      <w:bookmarkStart w:id="265" w:name="_Toc444868021"/>
      <w:r>
        <w:t>R2-18: Equipment DC</w:t>
      </w:r>
      <w:r>
        <w:rPr>
          <w:spacing w:val="-8"/>
        </w:rPr>
        <w:t xml:space="preserve"> </w:t>
      </w:r>
      <w:r>
        <w:rPr>
          <w:spacing w:val="1"/>
        </w:rPr>
        <w:t>Power</w:t>
      </w:r>
      <w:r>
        <w:rPr>
          <w:spacing w:val="-8"/>
        </w:rPr>
        <w:t xml:space="preserve"> </w:t>
      </w:r>
      <w:r>
        <w:t>Protection</w:t>
      </w:r>
      <w:bookmarkEnd w:id="264"/>
      <w:bookmarkEnd w:id="265"/>
    </w:p>
    <w:p w14:paraId="435B4798" w14:textId="77777777" w:rsidR="003A616E" w:rsidRPr="000C7103" w:rsidRDefault="003A616E" w:rsidP="000C7103">
      <w:pPr>
        <w:ind w:left="1080"/>
        <w:rPr>
          <w:iCs/>
        </w:rPr>
      </w:pPr>
      <w:bookmarkStart w:id="266" w:name="_Toc444158914"/>
      <w:r w:rsidRPr="000C7103">
        <w:rPr>
          <w:iCs/>
        </w:rPr>
        <w:t>All fuses and circuit breakers shall meet Quality Level III as defined by Telcordia SR-332.</w:t>
      </w:r>
    </w:p>
    <w:p w14:paraId="1FD665B1" w14:textId="77777777" w:rsidR="003A616E" w:rsidRDefault="003A616E" w:rsidP="003A616E">
      <w:pPr>
        <w:pStyle w:val="Heading2"/>
        <w:ind w:left="1080"/>
      </w:pPr>
      <w:bookmarkStart w:id="267" w:name="_Toc444868022"/>
      <w:r w:rsidRPr="00031C21">
        <w:t xml:space="preserve">R2-19: </w:t>
      </w:r>
      <w:r>
        <w:t>Filtered</w:t>
      </w:r>
      <w:r w:rsidRPr="00031C21">
        <w:t xml:space="preserve"> Battery</w:t>
      </w:r>
      <w:bookmarkEnd w:id="266"/>
      <w:bookmarkEnd w:id="267"/>
    </w:p>
    <w:p w14:paraId="7F07F81C" w14:textId="77777777" w:rsidR="003A616E" w:rsidRPr="000C7103" w:rsidRDefault="003A616E" w:rsidP="000C7103">
      <w:pPr>
        <w:ind w:left="1080"/>
      </w:pPr>
      <w:r w:rsidRPr="000C7103">
        <w:t xml:space="preserve">All equipment requiring “Filtered Battery” shall provide the filtering within the equipment. </w:t>
      </w:r>
    </w:p>
    <w:p w14:paraId="6FC64EF1" w14:textId="77777777" w:rsidR="003A616E" w:rsidRPr="00E13D37" w:rsidRDefault="003A616E" w:rsidP="003A616E">
      <w:pPr>
        <w:pStyle w:val="Heading2"/>
        <w:ind w:left="1080"/>
      </w:pPr>
      <w:bookmarkStart w:id="268" w:name="_Toc444158915"/>
      <w:bookmarkStart w:id="269" w:name="_Toc444868023"/>
      <w:r>
        <w:t xml:space="preserve">R2-20: </w:t>
      </w:r>
      <w:r w:rsidRPr="00E13D37">
        <w:t>Special PDU</w:t>
      </w:r>
      <w:bookmarkEnd w:id="268"/>
      <w:bookmarkEnd w:id="269"/>
    </w:p>
    <w:p w14:paraId="25CF6EA9" w14:textId="77777777" w:rsidR="003A616E" w:rsidRPr="000C7103" w:rsidRDefault="003A616E" w:rsidP="000C7103">
      <w:pPr>
        <w:ind w:left="1080"/>
      </w:pPr>
      <w:bookmarkStart w:id="270" w:name="_Toc444158916"/>
      <w:r w:rsidRPr="000C7103">
        <w:t>Even though not recommended, some equipment designed by various manufacturers require specific PDUs that are considered part of the system or equipment being evaluated which may include unique characteristics needed to serve their specific network device. These “special PDUs” must meet all the same design criteria identified in this document. If accepted, this “special PDU” would be listed as part of the equipment approval, purely as an integral part of the package and its approval is exclusive to the associated equipment. Furthermore, this “special PDU” should be reviewed to insure its integrity</w:t>
      </w:r>
    </w:p>
    <w:p w14:paraId="21D50DA8" w14:textId="77777777" w:rsidR="003A616E" w:rsidRPr="00E13D37" w:rsidRDefault="003A616E" w:rsidP="003A616E">
      <w:pPr>
        <w:pStyle w:val="Heading2"/>
        <w:ind w:left="1080"/>
      </w:pPr>
      <w:bookmarkStart w:id="271" w:name="_Toc444868024"/>
      <w:r>
        <w:t xml:space="preserve">R2-21: </w:t>
      </w:r>
      <w:r w:rsidRPr="00E13D37">
        <w:t>Visual Power Alarms and Status Indicator</w:t>
      </w:r>
      <w:bookmarkEnd w:id="270"/>
      <w:bookmarkEnd w:id="271"/>
    </w:p>
    <w:p w14:paraId="0579ABB8" w14:textId="77777777" w:rsidR="003A616E" w:rsidRPr="000C7103" w:rsidRDefault="003A616E" w:rsidP="000C7103">
      <w:pPr>
        <w:adjustRightInd w:val="0"/>
        <w:spacing w:after="120"/>
        <w:ind w:left="1080"/>
        <w:rPr>
          <w:rFonts w:cs="Arial"/>
          <w:iCs/>
          <w:color w:val="000000"/>
        </w:rPr>
      </w:pPr>
      <w:bookmarkStart w:id="272" w:name="_Toc444158917"/>
      <w:bookmarkEnd w:id="212"/>
      <w:bookmarkEnd w:id="213"/>
      <w:bookmarkEnd w:id="214"/>
      <w:bookmarkEnd w:id="215"/>
      <w:bookmarkEnd w:id="216"/>
      <w:bookmarkEnd w:id="217"/>
      <w:bookmarkEnd w:id="218"/>
      <w:bookmarkEnd w:id="219"/>
      <w:bookmarkEnd w:id="220"/>
      <w:bookmarkEnd w:id="221"/>
      <w:bookmarkEnd w:id="222"/>
      <w:bookmarkEnd w:id="223"/>
      <w:r w:rsidRPr="000C7103">
        <w:rPr>
          <w:rFonts w:cs="Arial"/>
          <w:iCs/>
          <w:color w:val="000000"/>
        </w:rPr>
        <w:t>The equipment shall provide visual power alarm and status indications by indicator devices mounted directly on the equipment and preferably at the top of the equipment bay. The equipment shall also be capable of transmitting alarm signals to an office alarm circuit and to sending circuits for remote surveillance using dry loop relay contacts or other means. Power alarm and status reporting information must be provided in the supplier's response documentation to be in compliance with this item</w:t>
      </w:r>
    </w:p>
    <w:p w14:paraId="27BD6279" w14:textId="77777777" w:rsidR="003A616E" w:rsidRPr="00A6712C" w:rsidRDefault="003A616E" w:rsidP="003A616E">
      <w:pPr>
        <w:pStyle w:val="Heading2"/>
        <w:ind w:left="1080"/>
        <w:rPr>
          <w:rFonts w:cs="Arial"/>
        </w:rPr>
      </w:pPr>
      <w:bookmarkStart w:id="273" w:name="_Toc444868025"/>
      <w:r w:rsidRPr="00A6712C">
        <w:rPr>
          <w:rFonts w:eastAsia="Calibri" w:cs="Arial"/>
          <w:bCs w:val="0"/>
        </w:rPr>
        <w:lastRenderedPageBreak/>
        <w:t>R2-</w:t>
      </w:r>
      <w:r>
        <w:rPr>
          <w:rFonts w:eastAsia="Calibri" w:cs="Arial"/>
          <w:bCs w:val="0"/>
        </w:rPr>
        <w:t>22</w:t>
      </w:r>
      <w:r w:rsidRPr="00A6712C">
        <w:rPr>
          <w:rFonts w:eastAsia="Calibri" w:cs="Arial"/>
          <w:bCs w:val="0"/>
        </w:rPr>
        <w:t xml:space="preserve">: </w:t>
      </w:r>
      <w:r w:rsidRPr="00A6712C">
        <w:rPr>
          <w:rFonts w:cs="Arial"/>
        </w:rPr>
        <w:t>Steady-State Input DC Voltage Requirements</w:t>
      </w:r>
      <w:bookmarkEnd w:id="272"/>
      <w:bookmarkEnd w:id="273"/>
    </w:p>
    <w:p w14:paraId="27779161" w14:textId="77777777" w:rsidR="003A616E" w:rsidRPr="00A6712C" w:rsidRDefault="003A616E" w:rsidP="003A616E">
      <w:pPr>
        <w:spacing w:after="120"/>
        <w:ind w:left="1080"/>
        <w:rPr>
          <w:rFonts w:cs="Arial"/>
          <w:szCs w:val="24"/>
        </w:rPr>
      </w:pPr>
      <w:r w:rsidRPr="00A6712C">
        <w:rPr>
          <w:rFonts w:cs="Arial"/>
          <w:szCs w:val="24"/>
        </w:rPr>
        <w:t>The telecommunications load equipment shall meet its operational requirements at any input voltage of the correct polarity between and including the minimum and maximum values specified in Tables 1 in ATIS-0600315.</w:t>
      </w:r>
    </w:p>
    <w:p w14:paraId="3110EC6A" w14:textId="77777777" w:rsidR="003A616E" w:rsidRDefault="003A616E" w:rsidP="003A616E">
      <w:pPr>
        <w:pStyle w:val="Heading2"/>
        <w:ind w:left="1080"/>
      </w:pPr>
      <w:bookmarkStart w:id="274" w:name="_Toc444158918"/>
      <w:bookmarkStart w:id="275" w:name="_Toc444868026"/>
      <w:r>
        <w:t xml:space="preserve">R2-23: </w:t>
      </w:r>
      <w:r w:rsidRPr="00066F7E">
        <w:t>Undervoltage Requirements</w:t>
      </w:r>
      <w:bookmarkEnd w:id="274"/>
      <w:bookmarkEnd w:id="275"/>
    </w:p>
    <w:p w14:paraId="714A5E7E" w14:textId="77777777" w:rsidR="003A616E" w:rsidRDefault="003A616E" w:rsidP="003A616E">
      <w:pPr>
        <w:spacing w:after="120"/>
        <w:ind w:left="1080"/>
      </w:pPr>
      <w:r w:rsidRPr="008C5C93">
        <w:rPr>
          <w:rFonts w:cs="Arial"/>
          <w:szCs w:val="24"/>
        </w:rPr>
        <w:t>Equipment shall operate properly when exposed to steady state undervoltage condition</w:t>
      </w:r>
      <w:r>
        <w:rPr>
          <w:rFonts w:cs="Arial"/>
          <w:szCs w:val="24"/>
        </w:rPr>
        <w:t xml:space="preserve">s </w:t>
      </w:r>
      <w:r w:rsidRPr="008C5C93">
        <w:rPr>
          <w:rFonts w:cs="Arial"/>
          <w:szCs w:val="24"/>
        </w:rPr>
        <w:t xml:space="preserve">and shall comply with the conformance criteria as described in </w:t>
      </w:r>
      <w:r>
        <w:rPr>
          <w:rFonts w:cs="Arial"/>
          <w:szCs w:val="24"/>
        </w:rPr>
        <w:t xml:space="preserve">ATIS-0600315. </w:t>
      </w:r>
      <w:r w:rsidRPr="008C5C93">
        <w:rPr>
          <w:rFonts w:cs="Arial"/>
          <w:szCs w:val="24"/>
        </w:rPr>
        <w:t>The equipment supplier shall provide a report containing the test</w:t>
      </w:r>
      <w:r>
        <w:t xml:space="preserve"> methods and results for the above requirement.</w:t>
      </w:r>
    </w:p>
    <w:p w14:paraId="4D180C9F" w14:textId="77777777" w:rsidR="003A616E" w:rsidRDefault="003A616E" w:rsidP="003A616E">
      <w:pPr>
        <w:pStyle w:val="Heading2"/>
        <w:ind w:left="1080"/>
      </w:pPr>
      <w:bookmarkStart w:id="276" w:name="_Toc444158919"/>
      <w:bookmarkStart w:id="277" w:name="_Toc444868027"/>
      <w:r>
        <w:t xml:space="preserve">R2-24: </w:t>
      </w:r>
      <w:r w:rsidRPr="000436E2">
        <w:t>Minimum Operating Voltage</w:t>
      </w:r>
      <w:bookmarkEnd w:id="276"/>
      <w:bookmarkEnd w:id="277"/>
    </w:p>
    <w:p w14:paraId="2EA90B8D" w14:textId="77777777" w:rsidR="003A616E" w:rsidRPr="004D1FCB" w:rsidRDefault="003A616E" w:rsidP="003A616E">
      <w:pPr>
        <w:spacing w:after="120"/>
        <w:ind w:left="1080"/>
      </w:pPr>
      <w:r>
        <w:t xml:space="preserve">Specify the minimum voltage at which the equipment remains fully operational and verify the equipment will recover to a fully operational state after losing power. </w:t>
      </w:r>
    </w:p>
    <w:p w14:paraId="262CE742" w14:textId="77777777" w:rsidR="003A616E" w:rsidRDefault="003A616E" w:rsidP="003A616E">
      <w:pPr>
        <w:pStyle w:val="Heading2"/>
        <w:ind w:left="1080"/>
      </w:pPr>
      <w:bookmarkStart w:id="278" w:name="_Toc444158920"/>
      <w:bookmarkStart w:id="279" w:name="_Toc444868028"/>
      <w:r>
        <w:t xml:space="preserve">R2-25: DC Power </w:t>
      </w:r>
      <w:r w:rsidRPr="000436E2">
        <w:t>Current Drains</w:t>
      </w:r>
      <w:bookmarkEnd w:id="278"/>
      <w:bookmarkEnd w:id="279"/>
    </w:p>
    <w:p w14:paraId="23B089F2" w14:textId="77777777" w:rsidR="003A616E" w:rsidRPr="008B7057" w:rsidRDefault="003A616E" w:rsidP="003A616E">
      <w:pPr>
        <w:ind w:left="1080"/>
      </w:pPr>
      <w:r w:rsidRPr="008B7057">
        <w:t>Battery</w:t>
      </w:r>
      <w:r w:rsidRPr="008B7057">
        <w:rPr>
          <w:spacing w:val="-9"/>
        </w:rPr>
        <w:t xml:space="preserve"> </w:t>
      </w:r>
      <w:r w:rsidRPr="008B7057">
        <w:t>return</w:t>
      </w:r>
      <w:r w:rsidRPr="008B7057">
        <w:rPr>
          <w:spacing w:val="-6"/>
        </w:rPr>
        <w:t xml:space="preserve"> </w:t>
      </w:r>
      <w:r w:rsidRPr="008B7057">
        <w:t>and</w:t>
      </w:r>
      <w:r w:rsidRPr="008B7057">
        <w:rPr>
          <w:spacing w:val="-6"/>
        </w:rPr>
        <w:t xml:space="preserve"> </w:t>
      </w:r>
      <w:r w:rsidRPr="008B7057">
        <w:t>current</w:t>
      </w:r>
      <w:r w:rsidRPr="008B7057">
        <w:rPr>
          <w:spacing w:val="-6"/>
        </w:rPr>
        <w:t xml:space="preserve"> </w:t>
      </w:r>
      <w:r w:rsidRPr="008B7057">
        <w:t>path</w:t>
      </w:r>
      <w:r w:rsidRPr="008B7057">
        <w:rPr>
          <w:spacing w:val="-6"/>
        </w:rPr>
        <w:t xml:space="preserve"> </w:t>
      </w:r>
      <w:r w:rsidRPr="008B7057">
        <w:t>information</w:t>
      </w:r>
      <w:r w:rsidRPr="008B7057">
        <w:rPr>
          <w:spacing w:val="-6"/>
        </w:rPr>
        <w:t xml:space="preserve"> </w:t>
      </w:r>
      <w:r w:rsidRPr="008B7057">
        <w:t>must</w:t>
      </w:r>
      <w:r w:rsidRPr="008B7057">
        <w:rPr>
          <w:spacing w:val="-6"/>
        </w:rPr>
        <w:t xml:space="preserve"> </w:t>
      </w:r>
      <w:r w:rsidRPr="008B7057">
        <w:t>be</w:t>
      </w:r>
      <w:r w:rsidRPr="008B7057">
        <w:rPr>
          <w:spacing w:val="-7"/>
        </w:rPr>
        <w:t xml:space="preserve"> </w:t>
      </w:r>
      <w:r w:rsidRPr="008B7057">
        <w:rPr>
          <w:spacing w:val="-1"/>
        </w:rPr>
        <w:t>provided</w:t>
      </w:r>
      <w:r w:rsidRPr="008B7057">
        <w:rPr>
          <w:spacing w:val="-6"/>
        </w:rPr>
        <w:t xml:space="preserve"> </w:t>
      </w:r>
      <w:r w:rsidRPr="008B7057">
        <w:rPr>
          <w:spacing w:val="-1"/>
        </w:rPr>
        <w:t>in</w:t>
      </w:r>
      <w:r w:rsidRPr="008B7057">
        <w:rPr>
          <w:spacing w:val="-6"/>
        </w:rPr>
        <w:t xml:space="preserve"> </w:t>
      </w:r>
      <w:r w:rsidRPr="008B7057">
        <w:t>the</w:t>
      </w:r>
      <w:r w:rsidRPr="008B7057">
        <w:rPr>
          <w:spacing w:val="-6"/>
        </w:rPr>
        <w:t xml:space="preserve"> </w:t>
      </w:r>
      <w:r w:rsidRPr="008B7057">
        <w:t>supplier's</w:t>
      </w:r>
      <w:r w:rsidRPr="008B7057">
        <w:rPr>
          <w:spacing w:val="-7"/>
        </w:rPr>
        <w:t xml:space="preserve"> </w:t>
      </w:r>
      <w:r w:rsidRPr="008B7057">
        <w:t>response</w:t>
      </w:r>
      <w:r w:rsidRPr="008B7057">
        <w:rPr>
          <w:spacing w:val="58"/>
          <w:w w:val="99"/>
        </w:rPr>
        <w:t xml:space="preserve"> </w:t>
      </w:r>
      <w:r w:rsidRPr="008B7057">
        <w:t>documentation</w:t>
      </w:r>
      <w:r w:rsidRPr="008B7057">
        <w:rPr>
          <w:spacing w:val="-5"/>
        </w:rPr>
        <w:t xml:space="preserve"> </w:t>
      </w:r>
      <w:r w:rsidRPr="008B7057">
        <w:t>to</w:t>
      </w:r>
      <w:r w:rsidRPr="008B7057">
        <w:rPr>
          <w:spacing w:val="-4"/>
        </w:rPr>
        <w:t xml:space="preserve"> </w:t>
      </w:r>
      <w:r w:rsidRPr="008B7057">
        <w:t>be</w:t>
      </w:r>
      <w:r w:rsidRPr="008B7057">
        <w:rPr>
          <w:spacing w:val="-4"/>
        </w:rPr>
        <w:t xml:space="preserve"> </w:t>
      </w:r>
      <w:r w:rsidRPr="008B7057">
        <w:rPr>
          <w:spacing w:val="-1"/>
        </w:rPr>
        <w:t>in</w:t>
      </w:r>
      <w:r w:rsidRPr="008B7057">
        <w:rPr>
          <w:spacing w:val="-4"/>
        </w:rPr>
        <w:t xml:space="preserve"> </w:t>
      </w:r>
      <w:r w:rsidRPr="008B7057">
        <w:t>compliance</w:t>
      </w:r>
      <w:r w:rsidRPr="008B7057">
        <w:rPr>
          <w:spacing w:val="-5"/>
        </w:rPr>
        <w:t xml:space="preserve"> </w:t>
      </w:r>
      <w:r w:rsidRPr="008B7057">
        <w:rPr>
          <w:spacing w:val="-1"/>
        </w:rPr>
        <w:t>with</w:t>
      </w:r>
      <w:r w:rsidRPr="008B7057">
        <w:rPr>
          <w:spacing w:val="-4"/>
        </w:rPr>
        <w:t xml:space="preserve"> </w:t>
      </w:r>
      <w:r w:rsidRPr="008B7057">
        <w:t>this</w:t>
      </w:r>
      <w:r w:rsidRPr="008B7057">
        <w:rPr>
          <w:spacing w:val="-5"/>
        </w:rPr>
        <w:t xml:space="preserve"> </w:t>
      </w:r>
      <w:r w:rsidRPr="008B7057">
        <w:t>item.</w:t>
      </w:r>
      <w:r w:rsidRPr="008B7057">
        <w:rPr>
          <w:spacing w:val="-4"/>
        </w:rPr>
        <w:t xml:space="preserve"> </w:t>
      </w:r>
      <w:r w:rsidRPr="008B7057">
        <w:t>List</w:t>
      </w:r>
      <w:r w:rsidRPr="008B7057">
        <w:rPr>
          <w:spacing w:val="-4"/>
        </w:rPr>
        <w:t xml:space="preserve"> </w:t>
      </w:r>
      <w:r w:rsidRPr="008B7057">
        <w:t>1,</w:t>
      </w:r>
      <w:r w:rsidRPr="008B7057">
        <w:rPr>
          <w:spacing w:val="-5"/>
        </w:rPr>
        <w:t xml:space="preserve"> </w:t>
      </w:r>
      <w:r w:rsidRPr="008B7057">
        <w:rPr>
          <w:spacing w:val="-1"/>
        </w:rPr>
        <w:t>1X</w:t>
      </w:r>
      <w:r>
        <w:rPr>
          <w:spacing w:val="-1"/>
        </w:rPr>
        <w:t>,</w:t>
      </w:r>
      <w:r w:rsidRPr="008B7057">
        <w:rPr>
          <w:spacing w:val="-1"/>
        </w:rPr>
        <w:t xml:space="preserve"> </w:t>
      </w:r>
      <w:r w:rsidRPr="008B7057">
        <w:t>2</w:t>
      </w:r>
      <w:r w:rsidRPr="008B7057">
        <w:rPr>
          <w:spacing w:val="-4"/>
        </w:rPr>
        <w:t xml:space="preserve"> </w:t>
      </w:r>
      <w:r w:rsidRPr="008B7057">
        <w:t>and</w:t>
      </w:r>
      <w:r w:rsidRPr="008B7057">
        <w:rPr>
          <w:spacing w:val="-4"/>
        </w:rPr>
        <w:t xml:space="preserve"> </w:t>
      </w:r>
      <w:r w:rsidRPr="008B7057">
        <w:t>2X</w:t>
      </w:r>
      <w:r w:rsidRPr="008B7057">
        <w:rPr>
          <w:spacing w:val="-7"/>
        </w:rPr>
        <w:t xml:space="preserve"> </w:t>
      </w:r>
      <w:r w:rsidRPr="008B7057">
        <w:t>drains</w:t>
      </w:r>
      <w:r w:rsidRPr="008B7057">
        <w:rPr>
          <w:spacing w:val="-5"/>
        </w:rPr>
        <w:t xml:space="preserve"> </w:t>
      </w:r>
      <w:r w:rsidRPr="008B7057">
        <w:t>shall</w:t>
      </w:r>
      <w:r w:rsidRPr="008B7057">
        <w:rPr>
          <w:spacing w:val="-5"/>
        </w:rPr>
        <w:t xml:space="preserve"> </w:t>
      </w:r>
      <w:r w:rsidRPr="008B7057">
        <w:t>be</w:t>
      </w:r>
      <w:r w:rsidRPr="008B7057">
        <w:rPr>
          <w:spacing w:val="-4"/>
        </w:rPr>
        <w:t xml:space="preserve"> </w:t>
      </w:r>
      <w:r w:rsidRPr="008B7057">
        <w:rPr>
          <w:spacing w:val="-1"/>
        </w:rPr>
        <w:t>provided</w:t>
      </w:r>
      <w:r w:rsidRPr="008B7057">
        <w:rPr>
          <w:spacing w:val="64"/>
          <w:w w:val="99"/>
        </w:rPr>
        <w:t xml:space="preserve"> </w:t>
      </w:r>
      <w:r w:rsidRPr="008B7057">
        <w:rPr>
          <w:spacing w:val="-1"/>
        </w:rPr>
        <w:t>in</w:t>
      </w:r>
      <w:r w:rsidRPr="008B7057">
        <w:rPr>
          <w:spacing w:val="-9"/>
        </w:rPr>
        <w:t xml:space="preserve"> </w:t>
      </w:r>
      <w:r w:rsidRPr="008B7057">
        <w:t>the</w:t>
      </w:r>
      <w:r w:rsidRPr="008B7057">
        <w:rPr>
          <w:spacing w:val="-9"/>
        </w:rPr>
        <w:t xml:space="preserve"> </w:t>
      </w:r>
      <w:r w:rsidRPr="008B7057">
        <w:t>ESP</w:t>
      </w:r>
      <w:r w:rsidRPr="008B7057">
        <w:rPr>
          <w:spacing w:val="-8"/>
        </w:rPr>
        <w:t xml:space="preserve"> </w:t>
      </w:r>
      <w:r w:rsidRPr="008B7057">
        <w:t>Forms</w:t>
      </w:r>
      <w:r w:rsidRPr="008B7057">
        <w:rPr>
          <w:spacing w:val="-10"/>
        </w:rPr>
        <w:t xml:space="preserve"> </w:t>
      </w:r>
      <w:r w:rsidRPr="008B7057">
        <w:t>documentation.</w:t>
      </w:r>
    </w:p>
    <w:p w14:paraId="46A8E0E1" w14:textId="77777777" w:rsidR="003A616E" w:rsidRPr="008B7057" w:rsidRDefault="003A616E" w:rsidP="003A616E">
      <w:pPr>
        <w:rPr>
          <w:lang w:val="x-none" w:eastAsia="x-none"/>
        </w:rPr>
      </w:pPr>
    </w:p>
    <w:p w14:paraId="57C7FB04" w14:textId="77777777" w:rsidR="003A616E" w:rsidRDefault="003A616E" w:rsidP="003A616E">
      <w:pPr>
        <w:ind w:left="1440"/>
      </w:pPr>
      <w:bookmarkStart w:id="280" w:name="_Toc304918252"/>
      <w:bookmarkStart w:id="281" w:name="_Toc305160207"/>
      <w:bookmarkStart w:id="282" w:name="_Toc305258666"/>
      <w:bookmarkStart w:id="283" w:name="_Toc323451847"/>
      <w:bookmarkStart w:id="284" w:name="_Toc358550627"/>
      <w:bookmarkStart w:id="285" w:name="_Toc390432665"/>
      <w:r w:rsidRPr="0096270C">
        <w:rPr>
          <w:b/>
        </w:rPr>
        <w:t>List 1 Current Drain</w:t>
      </w:r>
      <w:bookmarkEnd w:id="280"/>
      <w:bookmarkEnd w:id="281"/>
      <w:bookmarkEnd w:id="282"/>
      <w:bookmarkEnd w:id="283"/>
      <w:bookmarkEnd w:id="284"/>
      <w:bookmarkEnd w:id="285"/>
      <w:r w:rsidRPr="0096270C">
        <w:rPr>
          <w:b/>
        </w:rPr>
        <w:t xml:space="preserve"> – </w:t>
      </w:r>
      <w:r w:rsidRPr="007B74C4">
        <w:t xml:space="preserve">The List 1 current drain, for a maximum configuration of cards and shelves, shall be provided </w:t>
      </w:r>
      <w:r w:rsidRPr="007B74C4">
        <w:rPr>
          <w:snapToGrid w:val="0"/>
          <w:color w:val="000000"/>
        </w:rPr>
        <w:t xml:space="preserve">in amperes </w:t>
      </w:r>
      <w:r w:rsidRPr="007B74C4">
        <w:rPr>
          <w:color w:val="000000"/>
        </w:rPr>
        <w:t>on the appropriate ESP form. List 1 drain is the average busy-hour current at</w:t>
      </w:r>
      <w:r w:rsidRPr="007B74C4">
        <w:t xml:space="preserve"> normal voltage and operating conditions.</w:t>
      </w:r>
      <w:r>
        <w:t xml:space="preserve">  List</w:t>
      </w:r>
      <w:r>
        <w:rPr>
          <w:spacing w:val="-6"/>
        </w:rPr>
        <w:t xml:space="preserve"> </w:t>
      </w:r>
      <w:r>
        <w:t>1</w:t>
      </w:r>
      <w:r>
        <w:rPr>
          <w:spacing w:val="-6"/>
        </w:rPr>
        <w:t xml:space="preserve"> </w:t>
      </w:r>
      <w:r>
        <w:t>current</w:t>
      </w:r>
      <w:r>
        <w:rPr>
          <w:spacing w:val="62"/>
          <w:w w:val="99"/>
        </w:rPr>
        <w:t xml:space="preserve"> </w:t>
      </w:r>
      <w:r>
        <w:t>drains</w:t>
      </w:r>
      <w:r>
        <w:rPr>
          <w:spacing w:val="-6"/>
        </w:rPr>
        <w:t xml:space="preserve"> </w:t>
      </w:r>
      <w:r>
        <w:t>are</w:t>
      </w:r>
      <w:r>
        <w:rPr>
          <w:spacing w:val="-4"/>
        </w:rPr>
        <w:t xml:space="preserve"> </w:t>
      </w:r>
      <w:r>
        <w:t>used</w:t>
      </w:r>
      <w:r>
        <w:rPr>
          <w:spacing w:val="-4"/>
        </w:rPr>
        <w:t xml:space="preserve"> </w:t>
      </w:r>
      <w:r>
        <w:t>to</w:t>
      </w:r>
      <w:r>
        <w:rPr>
          <w:spacing w:val="-5"/>
        </w:rPr>
        <w:t xml:space="preserve"> </w:t>
      </w:r>
      <w:r>
        <w:rPr>
          <w:spacing w:val="-1"/>
        </w:rPr>
        <w:t>size</w:t>
      </w:r>
      <w:r>
        <w:rPr>
          <w:spacing w:val="-4"/>
        </w:rPr>
        <w:t xml:space="preserve"> </w:t>
      </w:r>
      <w:r>
        <w:t>batteries</w:t>
      </w:r>
      <w:r>
        <w:rPr>
          <w:spacing w:val="-5"/>
        </w:rPr>
        <w:t xml:space="preserve"> </w:t>
      </w:r>
      <w:r>
        <w:t>and</w:t>
      </w:r>
      <w:r>
        <w:rPr>
          <w:spacing w:val="-5"/>
        </w:rPr>
        <w:t xml:space="preserve"> </w:t>
      </w:r>
      <w:r>
        <w:t>rectifiers.</w:t>
      </w:r>
      <w:r>
        <w:rPr>
          <w:spacing w:val="58"/>
        </w:rPr>
        <w:t xml:space="preserve"> </w:t>
      </w:r>
      <w:r>
        <w:rPr>
          <w:spacing w:val="1"/>
        </w:rPr>
        <w:t>The</w:t>
      </w:r>
      <w:r>
        <w:rPr>
          <w:spacing w:val="-5"/>
        </w:rPr>
        <w:t xml:space="preserve"> </w:t>
      </w:r>
      <w:r>
        <w:t>cumulative</w:t>
      </w:r>
      <w:r>
        <w:rPr>
          <w:spacing w:val="-4"/>
        </w:rPr>
        <w:t xml:space="preserve"> </w:t>
      </w:r>
      <w:r>
        <w:t>List</w:t>
      </w:r>
      <w:r>
        <w:rPr>
          <w:spacing w:val="-4"/>
        </w:rPr>
        <w:t xml:space="preserve"> </w:t>
      </w:r>
      <w:r>
        <w:t>1</w:t>
      </w:r>
      <w:r>
        <w:rPr>
          <w:spacing w:val="-5"/>
        </w:rPr>
        <w:t xml:space="preserve"> </w:t>
      </w:r>
      <w:r>
        <w:t>current</w:t>
      </w:r>
      <w:r>
        <w:rPr>
          <w:spacing w:val="-4"/>
        </w:rPr>
        <w:t xml:space="preserve"> </w:t>
      </w:r>
      <w:r>
        <w:t>drain</w:t>
      </w:r>
      <w:r>
        <w:rPr>
          <w:spacing w:val="-4"/>
        </w:rPr>
        <w:t xml:space="preserve"> </w:t>
      </w:r>
      <w:r>
        <w:rPr>
          <w:spacing w:val="-1"/>
        </w:rPr>
        <w:t>is</w:t>
      </w:r>
      <w:r>
        <w:rPr>
          <w:spacing w:val="30"/>
          <w:w w:val="99"/>
        </w:rPr>
        <w:t xml:space="preserve"> </w:t>
      </w:r>
      <w:r>
        <w:t>the</w:t>
      </w:r>
      <w:r>
        <w:rPr>
          <w:spacing w:val="-5"/>
        </w:rPr>
        <w:t xml:space="preserve"> </w:t>
      </w:r>
      <w:r>
        <w:t>current</w:t>
      </w:r>
      <w:r>
        <w:rPr>
          <w:spacing w:val="-4"/>
        </w:rPr>
        <w:t xml:space="preserve"> </w:t>
      </w:r>
      <w:r>
        <w:t>consumed</w:t>
      </w:r>
      <w:r>
        <w:rPr>
          <w:spacing w:val="-5"/>
        </w:rPr>
        <w:t xml:space="preserve"> </w:t>
      </w:r>
      <w:r>
        <w:t>on</w:t>
      </w:r>
      <w:r>
        <w:rPr>
          <w:spacing w:val="-4"/>
        </w:rPr>
        <w:t xml:space="preserve"> </w:t>
      </w:r>
      <w:r>
        <w:t>both</w:t>
      </w:r>
      <w:r>
        <w:rPr>
          <w:spacing w:val="-5"/>
        </w:rPr>
        <w:t xml:space="preserve"> </w:t>
      </w:r>
      <w:r>
        <w:t>the</w:t>
      </w:r>
      <w:r>
        <w:rPr>
          <w:spacing w:val="-4"/>
        </w:rPr>
        <w:t xml:space="preserve"> </w:t>
      </w:r>
      <w:r>
        <w:t>A</w:t>
      </w:r>
      <w:r>
        <w:rPr>
          <w:spacing w:val="-5"/>
        </w:rPr>
        <w:t xml:space="preserve"> </w:t>
      </w:r>
      <w:r>
        <w:t>and</w:t>
      </w:r>
      <w:r>
        <w:rPr>
          <w:spacing w:val="-4"/>
        </w:rPr>
        <w:t xml:space="preserve"> </w:t>
      </w:r>
      <w:r>
        <w:t>B</w:t>
      </w:r>
      <w:r>
        <w:rPr>
          <w:spacing w:val="-5"/>
        </w:rPr>
        <w:t xml:space="preserve"> </w:t>
      </w:r>
      <w:r>
        <w:t>supplies.</w:t>
      </w:r>
    </w:p>
    <w:p w14:paraId="2DF5BC25" w14:textId="77777777" w:rsidR="003A616E" w:rsidRDefault="003A616E" w:rsidP="003A616E">
      <w:pPr>
        <w:ind w:left="1440"/>
      </w:pPr>
    </w:p>
    <w:p w14:paraId="473F9C4D" w14:textId="77777777" w:rsidR="003A616E" w:rsidRPr="00634F3D" w:rsidRDefault="003A616E" w:rsidP="003A616E">
      <w:pPr>
        <w:ind w:left="1440"/>
      </w:pPr>
      <w:r w:rsidRPr="008B7057">
        <w:rPr>
          <w:b/>
        </w:rPr>
        <w:t>List</w:t>
      </w:r>
      <w:r w:rsidRPr="008B7057">
        <w:rPr>
          <w:b/>
          <w:spacing w:val="-8"/>
        </w:rPr>
        <w:t xml:space="preserve"> </w:t>
      </w:r>
      <w:r w:rsidRPr="008B7057">
        <w:rPr>
          <w:b/>
        </w:rPr>
        <w:t>1X</w:t>
      </w:r>
      <w:r w:rsidRPr="008B7057">
        <w:rPr>
          <w:b/>
          <w:spacing w:val="-6"/>
        </w:rPr>
        <w:t xml:space="preserve"> Current </w:t>
      </w:r>
      <w:r w:rsidRPr="008B7057">
        <w:rPr>
          <w:b/>
        </w:rPr>
        <w:t>Drain</w:t>
      </w:r>
      <w:r>
        <w:rPr>
          <w:b/>
        </w:rPr>
        <w:t xml:space="preserve"> - </w:t>
      </w:r>
      <w:r w:rsidRPr="00634F3D">
        <w:rPr>
          <w:spacing w:val="1"/>
        </w:rPr>
        <w:t>The</w:t>
      </w:r>
      <w:r w:rsidRPr="00634F3D">
        <w:rPr>
          <w:spacing w:val="-4"/>
        </w:rPr>
        <w:t xml:space="preserve"> </w:t>
      </w:r>
      <w:r w:rsidRPr="00634F3D">
        <w:t>current</w:t>
      </w:r>
      <w:r w:rsidRPr="00634F3D">
        <w:rPr>
          <w:spacing w:val="-4"/>
        </w:rPr>
        <w:t xml:space="preserve"> </w:t>
      </w:r>
      <w:r w:rsidRPr="00634F3D">
        <w:t>that</w:t>
      </w:r>
      <w:r w:rsidRPr="00634F3D">
        <w:rPr>
          <w:spacing w:val="-4"/>
        </w:rPr>
        <w:t xml:space="preserve"> </w:t>
      </w:r>
      <w:r w:rsidRPr="00634F3D">
        <w:rPr>
          <w:spacing w:val="-2"/>
        </w:rPr>
        <w:t>will</w:t>
      </w:r>
      <w:r w:rsidRPr="00634F3D">
        <w:rPr>
          <w:spacing w:val="-5"/>
        </w:rPr>
        <w:t xml:space="preserve"> </w:t>
      </w:r>
      <w:r w:rsidRPr="00634F3D">
        <w:t>flow</w:t>
      </w:r>
      <w:r w:rsidRPr="00634F3D">
        <w:rPr>
          <w:spacing w:val="-8"/>
        </w:rPr>
        <w:t xml:space="preserve"> </w:t>
      </w:r>
      <w:r w:rsidRPr="00634F3D">
        <w:rPr>
          <w:spacing w:val="-1"/>
        </w:rPr>
        <w:t>in</w:t>
      </w:r>
      <w:r w:rsidRPr="00634F3D">
        <w:rPr>
          <w:spacing w:val="-4"/>
        </w:rPr>
        <w:t xml:space="preserve"> </w:t>
      </w:r>
      <w:r w:rsidRPr="00634F3D">
        <w:t>one</w:t>
      </w:r>
      <w:r w:rsidRPr="00634F3D">
        <w:rPr>
          <w:spacing w:val="-4"/>
        </w:rPr>
        <w:t xml:space="preserve"> </w:t>
      </w:r>
      <w:r w:rsidRPr="00634F3D">
        <w:t>side</w:t>
      </w:r>
      <w:r w:rsidRPr="00634F3D">
        <w:rPr>
          <w:spacing w:val="-3"/>
        </w:rPr>
        <w:t xml:space="preserve"> </w:t>
      </w:r>
      <w:r w:rsidRPr="00634F3D">
        <w:t>of</w:t>
      </w:r>
      <w:r w:rsidRPr="00634F3D">
        <w:rPr>
          <w:spacing w:val="-3"/>
        </w:rPr>
        <w:t xml:space="preserve"> </w:t>
      </w:r>
      <w:r w:rsidRPr="00634F3D">
        <w:t>a</w:t>
      </w:r>
      <w:r w:rsidRPr="00634F3D">
        <w:rPr>
          <w:spacing w:val="-3"/>
        </w:rPr>
        <w:t xml:space="preserve"> </w:t>
      </w:r>
      <w:r w:rsidRPr="00634F3D">
        <w:t>dual</w:t>
      </w:r>
      <w:r w:rsidRPr="00634F3D">
        <w:rPr>
          <w:spacing w:val="-5"/>
        </w:rPr>
        <w:t xml:space="preserve"> </w:t>
      </w:r>
      <w:r w:rsidRPr="00634F3D">
        <w:t>powered</w:t>
      </w:r>
      <w:r w:rsidRPr="00634F3D">
        <w:rPr>
          <w:spacing w:val="-4"/>
        </w:rPr>
        <w:t xml:space="preserve"> </w:t>
      </w:r>
      <w:r w:rsidRPr="00634F3D">
        <w:rPr>
          <w:spacing w:val="-1"/>
        </w:rPr>
        <w:t>circuit</w:t>
      </w:r>
      <w:r w:rsidRPr="00634F3D">
        <w:rPr>
          <w:spacing w:val="-4"/>
        </w:rPr>
        <w:t xml:space="preserve"> </w:t>
      </w:r>
      <w:r w:rsidRPr="00634F3D">
        <w:rPr>
          <w:spacing w:val="-1"/>
        </w:rPr>
        <w:t>when</w:t>
      </w:r>
      <w:r w:rsidRPr="00634F3D">
        <w:rPr>
          <w:spacing w:val="-4"/>
        </w:rPr>
        <w:t xml:space="preserve"> </w:t>
      </w:r>
      <w:r w:rsidRPr="00634F3D">
        <w:t>the</w:t>
      </w:r>
      <w:r w:rsidRPr="00634F3D">
        <w:rPr>
          <w:spacing w:val="-4"/>
        </w:rPr>
        <w:t xml:space="preserve"> </w:t>
      </w:r>
      <w:r w:rsidRPr="00634F3D">
        <w:t>other</w:t>
      </w:r>
      <w:r w:rsidRPr="00634F3D">
        <w:rPr>
          <w:spacing w:val="-6"/>
        </w:rPr>
        <w:t xml:space="preserve"> </w:t>
      </w:r>
      <w:r w:rsidRPr="00634F3D">
        <w:t>supply</w:t>
      </w:r>
      <w:r w:rsidRPr="00634F3D">
        <w:rPr>
          <w:spacing w:val="60"/>
          <w:w w:val="99"/>
        </w:rPr>
        <w:t xml:space="preserve"> </w:t>
      </w:r>
      <w:r w:rsidRPr="00634F3D">
        <w:rPr>
          <w:spacing w:val="-1"/>
        </w:rPr>
        <w:t>circuit</w:t>
      </w:r>
      <w:r w:rsidRPr="00634F3D">
        <w:rPr>
          <w:spacing w:val="-5"/>
        </w:rPr>
        <w:t xml:space="preserve"> </w:t>
      </w:r>
      <w:r w:rsidRPr="00634F3D">
        <w:t>has</w:t>
      </w:r>
      <w:r w:rsidRPr="00634F3D">
        <w:rPr>
          <w:spacing w:val="-6"/>
        </w:rPr>
        <w:t xml:space="preserve"> </w:t>
      </w:r>
      <w:r w:rsidRPr="00634F3D">
        <w:t>failed</w:t>
      </w:r>
      <w:r w:rsidRPr="00634F3D">
        <w:rPr>
          <w:spacing w:val="-4"/>
        </w:rPr>
        <w:t xml:space="preserve"> </w:t>
      </w:r>
      <w:r w:rsidRPr="00634F3D">
        <w:t>and</w:t>
      </w:r>
      <w:r w:rsidRPr="00634F3D">
        <w:rPr>
          <w:spacing w:val="-5"/>
        </w:rPr>
        <w:t xml:space="preserve"> </w:t>
      </w:r>
      <w:r w:rsidRPr="00634F3D">
        <w:t>the</w:t>
      </w:r>
      <w:r w:rsidRPr="00634F3D">
        <w:rPr>
          <w:spacing w:val="-4"/>
        </w:rPr>
        <w:t xml:space="preserve"> </w:t>
      </w:r>
      <w:r w:rsidRPr="00634F3D">
        <w:t>power</w:t>
      </w:r>
      <w:r w:rsidRPr="00634F3D">
        <w:rPr>
          <w:spacing w:val="-7"/>
        </w:rPr>
        <w:t xml:space="preserve"> </w:t>
      </w:r>
      <w:r w:rsidRPr="00634F3D">
        <w:t>plant</w:t>
      </w:r>
      <w:r w:rsidRPr="00634F3D">
        <w:rPr>
          <w:spacing w:val="-4"/>
        </w:rPr>
        <w:t xml:space="preserve"> </w:t>
      </w:r>
      <w:r w:rsidRPr="00634F3D">
        <w:t>feeding</w:t>
      </w:r>
      <w:r w:rsidRPr="00634F3D">
        <w:rPr>
          <w:spacing w:val="-7"/>
        </w:rPr>
        <w:t xml:space="preserve"> </w:t>
      </w:r>
      <w:r w:rsidRPr="00634F3D">
        <w:t>the</w:t>
      </w:r>
      <w:r w:rsidRPr="00634F3D">
        <w:rPr>
          <w:spacing w:val="-4"/>
        </w:rPr>
        <w:t xml:space="preserve"> </w:t>
      </w:r>
      <w:r w:rsidRPr="00634F3D">
        <w:t>remaining</w:t>
      </w:r>
      <w:r w:rsidRPr="00634F3D">
        <w:rPr>
          <w:spacing w:val="-7"/>
        </w:rPr>
        <w:t xml:space="preserve"> </w:t>
      </w:r>
      <w:r w:rsidRPr="00634F3D">
        <w:rPr>
          <w:spacing w:val="-1"/>
        </w:rPr>
        <w:t>circuit</w:t>
      </w:r>
      <w:r w:rsidRPr="00634F3D">
        <w:rPr>
          <w:spacing w:val="-4"/>
        </w:rPr>
        <w:t xml:space="preserve"> </w:t>
      </w:r>
      <w:r w:rsidRPr="00634F3D">
        <w:rPr>
          <w:spacing w:val="-1"/>
        </w:rPr>
        <w:t>is</w:t>
      </w:r>
      <w:r w:rsidRPr="00634F3D">
        <w:rPr>
          <w:spacing w:val="-6"/>
        </w:rPr>
        <w:t xml:space="preserve"> </w:t>
      </w:r>
      <w:r w:rsidRPr="00634F3D">
        <w:t>at</w:t>
      </w:r>
      <w:r w:rsidRPr="00634F3D">
        <w:rPr>
          <w:spacing w:val="-4"/>
        </w:rPr>
        <w:t xml:space="preserve"> </w:t>
      </w:r>
      <w:r w:rsidRPr="00634F3D">
        <w:t>the</w:t>
      </w:r>
      <w:r w:rsidRPr="00634F3D">
        <w:rPr>
          <w:spacing w:val="-5"/>
        </w:rPr>
        <w:t xml:space="preserve"> </w:t>
      </w:r>
      <w:r w:rsidRPr="00634F3D">
        <w:t>normal</w:t>
      </w:r>
      <w:r w:rsidRPr="00634F3D">
        <w:rPr>
          <w:spacing w:val="74"/>
          <w:w w:val="99"/>
        </w:rPr>
        <w:t xml:space="preserve"> </w:t>
      </w:r>
      <w:r w:rsidRPr="00634F3D">
        <w:t>operating</w:t>
      </w:r>
      <w:r w:rsidRPr="00634F3D">
        <w:rPr>
          <w:spacing w:val="-12"/>
        </w:rPr>
        <w:t xml:space="preserve"> </w:t>
      </w:r>
      <w:r w:rsidRPr="00634F3D">
        <w:rPr>
          <w:spacing w:val="-1"/>
        </w:rPr>
        <w:t>voltage</w:t>
      </w:r>
      <w:r w:rsidRPr="00634F3D">
        <w:rPr>
          <w:spacing w:val="-10"/>
        </w:rPr>
        <w:t xml:space="preserve"> </w:t>
      </w:r>
      <w:r w:rsidRPr="00634F3D">
        <w:t>(float</w:t>
      </w:r>
      <w:r w:rsidRPr="00634F3D">
        <w:rPr>
          <w:spacing w:val="-10"/>
        </w:rPr>
        <w:t xml:space="preserve"> </w:t>
      </w:r>
      <w:r w:rsidRPr="00634F3D">
        <w:rPr>
          <w:spacing w:val="-1"/>
        </w:rPr>
        <w:t>voltage).</w:t>
      </w:r>
    </w:p>
    <w:p w14:paraId="6E5C0D09" w14:textId="77777777" w:rsidR="003A616E" w:rsidRPr="007B74C4" w:rsidRDefault="003A616E" w:rsidP="003A616E">
      <w:pPr>
        <w:spacing w:after="120"/>
        <w:ind w:left="1620" w:hanging="360"/>
      </w:pPr>
    </w:p>
    <w:p w14:paraId="5C6D1505" w14:textId="77777777" w:rsidR="003A616E" w:rsidRPr="008B7057" w:rsidRDefault="003A616E" w:rsidP="003A616E">
      <w:pPr>
        <w:spacing w:after="120"/>
        <w:ind w:left="1440"/>
        <w:rPr>
          <w:szCs w:val="24"/>
        </w:rPr>
      </w:pPr>
      <w:bookmarkStart w:id="286" w:name="_Toc304918253"/>
      <w:bookmarkStart w:id="287" w:name="_Toc305160208"/>
      <w:bookmarkStart w:id="288" w:name="_Toc305258667"/>
      <w:bookmarkStart w:id="289" w:name="_Toc323451848"/>
      <w:bookmarkStart w:id="290" w:name="_Toc358550628"/>
      <w:bookmarkStart w:id="291" w:name="_Toc390432666"/>
      <w:r w:rsidRPr="0096270C">
        <w:rPr>
          <w:b/>
        </w:rPr>
        <w:t>List 2 Current Drain</w:t>
      </w:r>
      <w:bookmarkEnd w:id="286"/>
      <w:bookmarkEnd w:id="287"/>
      <w:bookmarkEnd w:id="288"/>
      <w:bookmarkEnd w:id="289"/>
      <w:bookmarkEnd w:id="290"/>
      <w:bookmarkEnd w:id="291"/>
      <w:r w:rsidRPr="0096270C">
        <w:rPr>
          <w:b/>
        </w:rPr>
        <w:t xml:space="preserve"> –</w:t>
      </w:r>
      <w:r>
        <w:t xml:space="preserve"> </w:t>
      </w:r>
      <w:r w:rsidRPr="007B74C4">
        <w:t xml:space="preserve">The List 2 current drain, for a maximum configuration of cards and shelves, shall be provided </w:t>
      </w:r>
      <w:r w:rsidRPr="007B74C4">
        <w:rPr>
          <w:snapToGrid w:val="0"/>
          <w:color w:val="000000"/>
        </w:rPr>
        <w:t xml:space="preserve">in amperes </w:t>
      </w:r>
      <w:r w:rsidRPr="007B74C4">
        <w:t>on the appropriate ESP form.  List 2 drain is the peak current during emergency operating limits of the EUT and with normal operating conditions (no short circuits or other malfunctions).</w:t>
      </w:r>
      <w:r>
        <w:t xml:space="preserve">  </w:t>
      </w:r>
      <w:r w:rsidRPr="008B7057">
        <w:rPr>
          <w:szCs w:val="24"/>
        </w:rPr>
        <w:t>This</w:t>
      </w:r>
      <w:r w:rsidRPr="008B7057">
        <w:rPr>
          <w:spacing w:val="58"/>
          <w:w w:val="99"/>
          <w:szCs w:val="24"/>
        </w:rPr>
        <w:t xml:space="preserve"> </w:t>
      </w:r>
      <w:r w:rsidRPr="008B7057">
        <w:rPr>
          <w:spacing w:val="-1"/>
          <w:szCs w:val="24"/>
        </w:rPr>
        <w:t>value</w:t>
      </w:r>
      <w:r w:rsidRPr="008B7057">
        <w:rPr>
          <w:spacing w:val="-7"/>
          <w:szCs w:val="24"/>
        </w:rPr>
        <w:t xml:space="preserve"> </w:t>
      </w:r>
      <w:r w:rsidRPr="008B7057">
        <w:rPr>
          <w:spacing w:val="-1"/>
          <w:szCs w:val="24"/>
        </w:rPr>
        <w:t>is</w:t>
      </w:r>
      <w:r w:rsidRPr="008B7057">
        <w:rPr>
          <w:spacing w:val="-7"/>
          <w:szCs w:val="24"/>
        </w:rPr>
        <w:t xml:space="preserve"> </w:t>
      </w:r>
      <w:r w:rsidRPr="008B7057">
        <w:rPr>
          <w:szCs w:val="24"/>
        </w:rPr>
        <w:t>based</w:t>
      </w:r>
      <w:r w:rsidRPr="008B7057">
        <w:rPr>
          <w:spacing w:val="-7"/>
          <w:szCs w:val="24"/>
        </w:rPr>
        <w:t xml:space="preserve"> </w:t>
      </w:r>
      <w:r w:rsidRPr="008B7057">
        <w:rPr>
          <w:szCs w:val="24"/>
        </w:rPr>
        <w:t>on</w:t>
      </w:r>
      <w:r w:rsidRPr="008B7057">
        <w:rPr>
          <w:spacing w:val="-6"/>
          <w:szCs w:val="24"/>
        </w:rPr>
        <w:t xml:space="preserve"> </w:t>
      </w:r>
      <w:r w:rsidRPr="008B7057">
        <w:rPr>
          <w:szCs w:val="24"/>
        </w:rPr>
        <w:t>manufacturer-supplied</w:t>
      </w:r>
      <w:r w:rsidRPr="008B7057">
        <w:rPr>
          <w:spacing w:val="-7"/>
          <w:szCs w:val="24"/>
        </w:rPr>
        <w:t xml:space="preserve"> </w:t>
      </w:r>
      <w:r w:rsidRPr="008B7057">
        <w:rPr>
          <w:szCs w:val="24"/>
        </w:rPr>
        <w:t>data,</w:t>
      </w:r>
      <w:r w:rsidRPr="008B7057">
        <w:rPr>
          <w:spacing w:val="-6"/>
          <w:szCs w:val="24"/>
        </w:rPr>
        <w:t xml:space="preserve"> </w:t>
      </w:r>
      <w:r w:rsidRPr="008B7057">
        <w:rPr>
          <w:szCs w:val="24"/>
        </w:rPr>
        <w:t>and</w:t>
      </w:r>
      <w:r w:rsidRPr="008B7057">
        <w:rPr>
          <w:spacing w:val="-6"/>
          <w:szCs w:val="24"/>
        </w:rPr>
        <w:t xml:space="preserve"> </w:t>
      </w:r>
      <w:r w:rsidRPr="008B7057">
        <w:rPr>
          <w:szCs w:val="24"/>
        </w:rPr>
        <w:t>calculated</w:t>
      </w:r>
      <w:r w:rsidRPr="008B7057">
        <w:rPr>
          <w:spacing w:val="-7"/>
          <w:szCs w:val="24"/>
        </w:rPr>
        <w:t xml:space="preserve"> </w:t>
      </w:r>
      <w:r w:rsidRPr="008B7057">
        <w:rPr>
          <w:szCs w:val="24"/>
        </w:rPr>
        <w:t>to</w:t>
      </w:r>
      <w:r w:rsidRPr="008B7057">
        <w:rPr>
          <w:spacing w:val="-6"/>
          <w:szCs w:val="24"/>
        </w:rPr>
        <w:t xml:space="preserve"> </w:t>
      </w:r>
      <w:r w:rsidRPr="008B7057">
        <w:rPr>
          <w:szCs w:val="24"/>
        </w:rPr>
        <w:t>the</w:t>
      </w:r>
      <w:r w:rsidRPr="008B7057">
        <w:rPr>
          <w:spacing w:val="-7"/>
          <w:szCs w:val="24"/>
        </w:rPr>
        <w:t xml:space="preserve"> </w:t>
      </w:r>
      <w:r w:rsidRPr="008B7057">
        <w:rPr>
          <w:spacing w:val="1"/>
          <w:szCs w:val="24"/>
        </w:rPr>
        <w:t>AT&amp;T</w:t>
      </w:r>
      <w:r w:rsidRPr="008B7057">
        <w:rPr>
          <w:spacing w:val="-5"/>
          <w:szCs w:val="24"/>
        </w:rPr>
        <w:t xml:space="preserve"> </w:t>
      </w:r>
      <w:r w:rsidRPr="008B7057">
        <w:rPr>
          <w:szCs w:val="24"/>
        </w:rPr>
        <w:t>minimum</w:t>
      </w:r>
      <w:r>
        <w:rPr>
          <w:szCs w:val="24"/>
        </w:rPr>
        <w:t xml:space="preserve"> </w:t>
      </w:r>
      <w:r w:rsidRPr="008B7057">
        <w:rPr>
          <w:szCs w:val="24"/>
        </w:rPr>
        <w:t>-42.64</w:t>
      </w:r>
      <w:r>
        <w:rPr>
          <w:szCs w:val="24"/>
        </w:rPr>
        <w:t xml:space="preserve"> </w:t>
      </w:r>
      <w:r>
        <w:rPr>
          <w:spacing w:val="-8"/>
          <w:szCs w:val="24"/>
        </w:rPr>
        <w:t>V</w:t>
      </w:r>
      <w:r>
        <w:rPr>
          <w:szCs w:val="24"/>
        </w:rPr>
        <w:t>dc</w:t>
      </w:r>
      <w:r w:rsidRPr="008B7057">
        <w:rPr>
          <w:spacing w:val="-8"/>
          <w:szCs w:val="24"/>
        </w:rPr>
        <w:t xml:space="preserve"> </w:t>
      </w:r>
      <w:r w:rsidRPr="008B7057">
        <w:rPr>
          <w:szCs w:val="24"/>
        </w:rPr>
        <w:t>engineering</w:t>
      </w:r>
      <w:r w:rsidRPr="008B7057">
        <w:rPr>
          <w:spacing w:val="-9"/>
          <w:szCs w:val="24"/>
        </w:rPr>
        <w:t xml:space="preserve"> </w:t>
      </w:r>
      <w:r w:rsidRPr="008B7057">
        <w:rPr>
          <w:spacing w:val="-1"/>
          <w:szCs w:val="24"/>
        </w:rPr>
        <w:t>design</w:t>
      </w:r>
      <w:r w:rsidRPr="008B7057">
        <w:rPr>
          <w:spacing w:val="-7"/>
          <w:szCs w:val="24"/>
        </w:rPr>
        <w:t xml:space="preserve"> </w:t>
      </w:r>
      <w:r w:rsidRPr="008B7057">
        <w:rPr>
          <w:spacing w:val="-1"/>
          <w:szCs w:val="24"/>
        </w:rPr>
        <w:t>level</w:t>
      </w:r>
      <w:r w:rsidRPr="008B7057">
        <w:rPr>
          <w:spacing w:val="-8"/>
          <w:szCs w:val="24"/>
        </w:rPr>
        <w:t xml:space="preserve"> </w:t>
      </w:r>
      <w:r w:rsidRPr="008B7057">
        <w:rPr>
          <w:szCs w:val="24"/>
        </w:rPr>
        <w:t>and</w:t>
      </w:r>
      <w:r w:rsidRPr="008B7057">
        <w:rPr>
          <w:spacing w:val="-8"/>
          <w:szCs w:val="24"/>
        </w:rPr>
        <w:t xml:space="preserve"> </w:t>
      </w:r>
      <w:r w:rsidRPr="008B7057">
        <w:rPr>
          <w:szCs w:val="24"/>
        </w:rPr>
        <w:t>equipment</w:t>
      </w:r>
      <w:r w:rsidRPr="008B7057">
        <w:rPr>
          <w:spacing w:val="-7"/>
          <w:szCs w:val="24"/>
        </w:rPr>
        <w:t xml:space="preserve"> </w:t>
      </w:r>
      <w:r w:rsidRPr="008B7057">
        <w:rPr>
          <w:szCs w:val="24"/>
        </w:rPr>
        <w:t>configuration.</w:t>
      </w:r>
    </w:p>
    <w:p w14:paraId="5FCC394E" w14:textId="77777777" w:rsidR="003A616E" w:rsidRDefault="003A616E" w:rsidP="003A616E">
      <w:pPr>
        <w:ind w:left="1440"/>
        <w:rPr>
          <w:sz w:val="28"/>
          <w:szCs w:val="28"/>
        </w:rPr>
      </w:pPr>
      <w:r w:rsidRPr="008B7057">
        <w:rPr>
          <w:b/>
        </w:rPr>
        <w:t>List</w:t>
      </w:r>
      <w:r w:rsidRPr="008B7057">
        <w:rPr>
          <w:b/>
          <w:spacing w:val="-8"/>
        </w:rPr>
        <w:t xml:space="preserve"> </w:t>
      </w:r>
      <w:r w:rsidRPr="008B7057">
        <w:rPr>
          <w:b/>
        </w:rPr>
        <w:t>2X</w:t>
      </w:r>
      <w:r w:rsidRPr="008B7057">
        <w:rPr>
          <w:b/>
          <w:spacing w:val="-6"/>
        </w:rPr>
        <w:t xml:space="preserve"> Current </w:t>
      </w:r>
      <w:r w:rsidRPr="008B7057">
        <w:rPr>
          <w:b/>
        </w:rPr>
        <w:t>Drain</w:t>
      </w:r>
      <w:r>
        <w:rPr>
          <w:b/>
        </w:rPr>
        <w:t xml:space="preserve"> - </w:t>
      </w:r>
      <w:r w:rsidRPr="00634F3D">
        <w:rPr>
          <w:spacing w:val="1"/>
        </w:rPr>
        <w:t>The</w:t>
      </w:r>
      <w:r w:rsidRPr="00634F3D">
        <w:rPr>
          <w:spacing w:val="-4"/>
        </w:rPr>
        <w:t xml:space="preserve"> </w:t>
      </w:r>
      <w:r w:rsidRPr="00634F3D">
        <w:t>current</w:t>
      </w:r>
      <w:r w:rsidRPr="00634F3D">
        <w:rPr>
          <w:spacing w:val="-4"/>
        </w:rPr>
        <w:t xml:space="preserve"> </w:t>
      </w:r>
      <w:r w:rsidRPr="00634F3D">
        <w:t>that</w:t>
      </w:r>
      <w:r w:rsidRPr="00634F3D">
        <w:rPr>
          <w:spacing w:val="-3"/>
        </w:rPr>
        <w:t xml:space="preserve"> </w:t>
      </w:r>
      <w:r w:rsidRPr="00634F3D">
        <w:rPr>
          <w:spacing w:val="-2"/>
        </w:rPr>
        <w:t>will</w:t>
      </w:r>
      <w:r w:rsidRPr="00634F3D">
        <w:rPr>
          <w:spacing w:val="-5"/>
        </w:rPr>
        <w:t xml:space="preserve"> </w:t>
      </w:r>
      <w:r w:rsidRPr="00634F3D">
        <w:t>flow</w:t>
      </w:r>
      <w:r w:rsidRPr="00634F3D">
        <w:rPr>
          <w:spacing w:val="-7"/>
        </w:rPr>
        <w:t xml:space="preserve"> </w:t>
      </w:r>
      <w:r w:rsidRPr="00634F3D">
        <w:rPr>
          <w:spacing w:val="-1"/>
        </w:rPr>
        <w:t>in</w:t>
      </w:r>
      <w:r w:rsidRPr="00634F3D">
        <w:rPr>
          <w:spacing w:val="-4"/>
        </w:rPr>
        <w:t xml:space="preserve"> </w:t>
      </w:r>
      <w:r w:rsidRPr="00634F3D">
        <w:t>one</w:t>
      </w:r>
      <w:r w:rsidRPr="00634F3D">
        <w:rPr>
          <w:spacing w:val="-4"/>
        </w:rPr>
        <w:t xml:space="preserve"> </w:t>
      </w:r>
      <w:r w:rsidRPr="00634F3D">
        <w:t>side</w:t>
      </w:r>
      <w:r w:rsidRPr="00634F3D">
        <w:rPr>
          <w:spacing w:val="-3"/>
        </w:rPr>
        <w:t xml:space="preserve"> </w:t>
      </w:r>
      <w:r w:rsidRPr="00634F3D">
        <w:t>of</w:t>
      </w:r>
      <w:r w:rsidRPr="00634F3D">
        <w:rPr>
          <w:spacing w:val="-2"/>
        </w:rPr>
        <w:t xml:space="preserve"> </w:t>
      </w:r>
      <w:r w:rsidRPr="00634F3D">
        <w:t>a</w:t>
      </w:r>
      <w:r w:rsidRPr="00634F3D">
        <w:rPr>
          <w:spacing w:val="-4"/>
        </w:rPr>
        <w:t xml:space="preserve"> </w:t>
      </w:r>
      <w:r w:rsidRPr="00634F3D">
        <w:t>dual</w:t>
      </w:r>
      <w:r w:rsidRPr="00634F3D">
        <w:rPr>
          <w:spacing w:val="-4"/>
        </w:rPr>
        <w:t xml:space="preserve"> </w:t>
      </w:r>
      <w:r w:rsidRPr="00634F3D">
        <w:t>powered</w:t>
      </w:r>
      <w:r w:rsidRPr="00634F3D">
        <w:rPr>
          <w:spacing w:val="-4"/>
        </w:rPr>
        <w:t xml:space="preserve"> </w:t>
      </w:r>
      <w:r w:rsidRPr="00634F3D">
        <w:rPr>
          <w:spacing w:val="-1"/>
        </w:rPr>
        <w:t>circuit</w:t>
      </w:r>
      <w:r w:rsidRPr="00634F3D">
        <w:rPr>
          <w:spacing w:val="-3"/>
        </w:rPr>
        <w:t xml:space="preserve"> </w:t>
      </w:r>
      <w:r w:rsidRPr="00634F3D">
        <w:rPr>
          <w:spacing w:val="-1"/>
        </w:rPr>
        <w:t>if</w:t>
      </w:r>
      <w:r w:rsidRPr="00634F3D">
        <w:rPr>
          <w:spacing w:val="-2"/>
        </w:rPr>
        <w:t xml:space="preserve"> </w:t>
      </w:r>
      <w:r w:rsidRPr="00634F3D">
        <w:t>the</w:t>
      </w:r>
      <w:r w:rsidRPr="00634F3D">
        <w:rPr>
          <w:spacing w:val="-4"/>
        </w:rPr>
        <w:t xml:space="preserve"> </w:t>
      </w:r>
      <w:r w:rsidRPr="00634F3D">
        <w:t>other</w:t>
      </w:r>
      <w:r w:rsidRPr="00634F3D">
        <w:rPr>
          <w:spacing w:val="-5"/>
        </w:rPr>
        <w:t xml:space="preserve"> </w:t>
      </w:r>
      <w:r w:rsidRPr="00634F3D">
        <w:t>supply</w:t>
      </w:r>
      <w:r w:rsidRPr="00634F3D">
        <w:rPr>
          <w:spacing w:val="56"/>
          <w:w w:val="99"/>
        </w:rPr>
        <w:t xml:space="preserve"> </w:t>
      </w:r>
      <w:r w:rsidRPr="00634F3D">
        <w:rPr>
          <w:spacing w:val="-1"/>
        </w:rPr>
        <w:t>circuit</w:t>
      </w:r>
      <w:r w:rsidRPr="00634F3D">
        <w:rPr>
          <w:spacing w:val="-5"/>
        </w:rPr>
        <w:t xml:space="preserve"> </w:t>
      </w:r>
      <w:r w:rsidRPr="00634F3D">
        <w:rPr>
          <w:spacing w:val="-1"/>
        </w:rPr>
        <w:t>is</w:t>
      </w:r>
      <w:r w:rsidRPr="00634F3D">
        <w:rPr>
          <w:spacing w:val="-5"/>
        </w:rPr>
        <w:t xml:space="preserve"> </w:t>
      </w:r>
      <w:r w:rsidRPr="00634F3D">
        <w:t>failed</w:t>
      </w:r>
      <w:r w:rsidRPr="00634F3D">
        <w:rPr>
          <w:spacing w:val="-4"/>
        </w:rPr>
        <w:t xml:space="preserve"> </w:t>
      </w:r>
      <w:r w:rsidRPr="00634F3D">
        <w:t>and</w:t>
      </w:r>
      <w:r w:rsidRPr="00634F3D">
        <w:rPr>
          <w:spacing w:val="-4"/>
        </w:rPr>
        <w:t xml:space="preserve"> </w:t>
      </w:r>
      <w:r w:rsidRPr="00634F3D">
        <w:t>the</w:t>
      </w:r>
      <w:r w:rsidRPr="00634F3D">
        <w:rPr>
          <w:spacing w:val="-4"/>
        </w:rPr>
        <w:t xml:space="preserve"> </w:t>
      </w:r>
      <w:r w:rsidRPr="00634F3D">
        <w:t>power</w:t>
      </w:r>
      <w:r w:rsidRPr="00634F3D">
        <w:rPr>
          <w:spacing w:val="-6"/>
        </w:rPr>
        <w:t xml:space="preserve"> </w:t>
      </w:r>
      <w:r w:rsidRPr="00634F3D">
        <w:t>plant</w:t>
      </w:r>
      <w:r w:rsidRPr="00634F3D">
        <w:rPr>
          <w:spacing w:val="-4"/>
        </w:rPr>
        <w:t xml:space="preserve"> </w:t>
      </w:r>
      <w:r w:rsidRPr="00634F3D">
        <w:t>feeding</w:t>
      </w:r>
      <w:r w:rsidRPr="00634F3D">
        <w:rPr>
          <w:spacing w:val="-6"/>
        </w:rPr>
        <w:t xml:space="preserve"> </w:t>
      </w:r>
      <w:r w:rsidRPr="00634F3D">
        <w:t>the</w:t>
      </w:r>
      <w:r w:rsidRPr="00634F3D">
        <w:rPr>
          <w:spacing w:val="-4"/>
        </w:rPr>
        <w:t xml:space="preserve"> </w:t>
      </w:r>
      <w:r w:rsidRPr="00634F3D">
        <w:t>remaining</w:t>
      </w:r>
      <w:r w:rsidRPr="00634F3D">
        <w:rPr>
          <w:spacing w:val="-6"/>
        </w:rPr>
        <w:t xml:space="preserve"> </w:t>
      </w:r>
      <w:r w:rsidRPr="00634F3D">
        <w:rPr>
          <w:spacing w:val="-1"/>
        </w:rPr>
        <w:t>circuit</w:t>
      </w:r>
      <w:r w:rsidRPr="00634F3D">
        <w:rPr>
          <w:spacing w:val="-4"/>
        </w:rPr>
        <w:t xml:space="preserve"> </w:t>
      </w:r>
      <w:r w:rsidRPr="00634F3D">
        <w:rPr>
          <w:spacing w:val="-1"/>
        </w:rPr>
        <w:t>is</w:t>
      </w:r>
      <w:r w:rsidRPr="00634F3D">
        <w:rPr>
          <w:spacing w:val="-5"/>
        </w:rPr>
        <w:t xml:space="preserve"> </w:t>
      </w:r>
      <w:r w:rsidRPr="00634F3D">
        <w:t>at</w:t>
      </w:r>
      <w:r w:rsidRPr="00634F3D">
        <w:rPr>
          <w:spacing w:val="-4"/>
        </w:rPr>
        <w:t xml:space="preserve"> </w:t>
      </w:r>
      <w:r w:rsidRPr="00634F3D">
        <w:t>42.64</w:t>
      </w:r>
      <w:r>
        <w:t>Vdc</w:t>
      </w:r>
      <w:r w:rsidRPr="00634F3D">
        <w:rPr>
          <w:spacing w:val="-1"/>
        </w:rPr>
        <w:t>,</w:t>
      </w:r>
      <w:r w:rsidRPr="00634F3D">
        <w:rPr>
          <w:spacing w:val="70"/>
          <w:w w:val="99"/>
        </w:rPr>
        <w:t xml:space="preserve"> </w:t>
      </w:r>
      <w:r w:rsidRPr="00634F3D">
        <w:t>engineering</w:t>
      </w:r>
      <w:r w:rsidRPr="00634F3D">
        <w:rPr>
          <w:spacing w:val="-8"/>
        </w:rPr>
        <w:t xml:space="preserve"> </w:t>
      </w:r>
      <w:r w:rsidRPr="00634F3D">
        <w:rPr>
          <w:spacing w:val="-1"/>
        </w:rPr>
        <w:t>design</w:t>
      </w:r>
      <w:r w:rsidRPr="00634F3D">
        <w:rPr>
          <w:spacing w:val="-6"/>
        </w:rPr>
        <w:t xml:space="preserve"> </w:t>
      </w:r>
      <w:r w:rsidRPr="00634F3D">
        <w:rPr>
          <w:spacing w:val="-1"/>
        </w:rPr>
        <w:t>level,</w:t>
      </w:r>
      <w:r w:rsidRPr="00634F3D">
        <w:rPr>
          <w:spacing w:val="-6"/>
        </w:rPr>
        <w:t xml:space="preserve"> </w:t>
      </w:r>
      <w:r w:rsidRPr="00634F3D">
        <w:t>or</w:t>
      </w:r>
      <w:r w:rsidRPr="00634F3D">
        <w:rPr>
          <w:spacing w:val="-8"/>
        </w:rPr>
        <w:t xml:space="preserve"> </w:t>
      </w:r>
      <w:r w:rsidRPr="00634F3D">
        <w:t>the</w:t>
      </w:r>
      <w:r w:rsidRPr="00634F3D">
        <w:rPr>
          <w:spacing w:val="-6"/>
        </w:rPr>
        <w:t xml:space="preserve"> </w:t>
      </w:r>
      <w:r w:rsidRPr="00634F3D">
        <w:t>total</w:t>
      </w:r>
      <w:r w:rsidRPr="00634F3D">
        <w:rPr>
          <w:spacing w:val="-6"/>
        </w:rPr>
        <w:t xml:space="preserve"> </w:t>
      </w:r>
      <w:r w:rsidRPr="00634F3D">
        <w:t>power</w:t>
      </w:r>
      <w:r w:rsidRPr="00634F3D">
        <w:rPr>
          <w:spacing w:val="-8"/>
        </w:rPr>
        <w:t xml:space="preserve"> </w:t>
      </w:r>
      <w:r w:rsidRPr="00634F3D">
        <w:t>consumption</w:t>
      </w:r>
      <w:r w:rsidRPr="00634F3D">
        <w:rPr>
          <w:spacing w:val="-6"/>
        </w:rPr>
        <w:t xml:space="preserve"> </w:t>
      </w:r>
      <w:r w:rsidRPr="00634F3D">
        <w:t>of</w:t>
      </w:r>
      <w:r w:rsidRPr="00634F3D">
        <w:rPr>
          <w:spacing w:val="-4"/>
        </w:rPr>
        <w:t xml:space="preserve"> </w:t>
      </w:r>
      <w:r w:rsidRPr="00634F3D">
        <w:t>the</w:t>
      </w:r>
      <w:r w:rsidRPr="00634F3D">
        <w:rPr>
          <w:spacing w:val="-6"/>
        </w:rPr>
        <w:t xml:space="preserve"> </w:t>
      </w:r>
      <w:r w:rsidRPr="00634F3D">
        <w:rPr>
          <w:spacing w:val="-1"/>
        </w:rPr>
        <w:t>network</w:t>
      </w:r>
      <w:r w:rsidRPr="00634F3D">
        <w:rPr>
          <w:spacing w:val="-7"/>
        </w:rPr>
        <w:t xml:space="preserve"> </w:t>
      </w:r>
      <w:r w:rsidRPr="00634F3D">
        <w:t>equipment</w:t>
      </w:r>
      <w:r w:rsidRPr="00634F3D">
        <w:rPr>
          <w:spacing w:val="-6"/>
        </w:rPr>
        <w:t xml:space="preserve"> </w:t>
      </w:r>
      <w:r w:rsidRPr="00634F3D">
        <w:rPr>
          <w:spacing w:val="-1"/>
        </w:rPr>
        <w:t>in</w:t>
      </w:r>
      <w:r w:rsidRPr="00634F3D">
        <w:rPr>
          <w:spacing w:val="64"/>
          <w:w w:val="99"/>
        </w:rPr>
        <w:t xml:space="preserve"> </w:t>
      </w:r>
      <w:r w:rsidRPr="00634F3D">
        <w:rPr>
          <w:spacing w:val="-1"/>
        </w:rPr>
        <w:t>watts</w:t>
      </w:r>
      <w:r w:rsidRPr="00634F3D">
        <w:rPr>
          <w:spacing w:val="-6"/>
        </w:rPr>
        <w:t xml:space="preserve"> </w:t>
      </w:r>
      <w:r w:rsidRPr="00634F3D">
        <w:rPr>
          <w:spacing w:val="-1"/>
        </w:rPr>
        <w:t>divided</w:t>
      </w:r>
      <w:r w:rsidRPr="00634F3D">
        <w:rPr>
          <w:spacing w:val="-5"/>
        </w:rPr>
        <w:t xml:space="preserve"> </w:t>
      </w:r>
      <w:r w:rsidRPr="00634F3D">
        <w:t>by</w:t>
      </w:r>
      <w:r w:rsidRPr="00634F3D">
        <w:rPr>
          <w:spacing w:val="-8"/>
        </w:rPr>
        <w:t xml:space="preserve"> </w:t>
      </w:r>
      <w:r w:rsidRPr="00634F3D">
        <w:t>42.64V</w:t>
      </w:r>
      <w:r>
        <w:t>dc</w:t>
      </w:r>
      <w:r w:rsidRPr="00634F3D">
        <w:rPr>
          <w:spacing w:val="-1"/>
        </w:rPr>
        <w:t>.</w:t>
      </w:r>
    </w:p>
    <w:p w14:paraId="38BF5308" w14:textId="77777777" w:rsidR="003A616E" w:rsidRPr="00066F7E" w:rsidRDefault="003A616E" w:rsidP="003A616E">
      <w:pPr>
        <w:pStyle w:val="Heading2"/>
        <w:ind w:left="1080"/>
      </w:pPr>
      <w:bookmarkStart w:id="292" w:name="_Toc444158921"/>
      <w:bookmarkStart w:id="293" w:name="_Toc444868029"/>
      <w:r>
        <w:t xml:space="preserve">R2-26: </w:t>
      </w:r>
      <w:r w:rsidRPr="00066F7E">
        <w:t>Overvoltage Requirements</w:t>
      </w:r>
      <w:bookmarkEnd w:id="292"/>
      <w:bookmarkEnd w:id="293"/>
    </w:p>
    <w:p w14:paraId="1EE130C0" w14:textId="77777777" w:rsidR="003A616E" w:rsidRPr="0096270C" w:rsidRDefault="003A616E" w:rsidP="003A616E">
      <w:pPr>
        <w:spacing w:after="120"/>
        <w:ind w:left="1080"/>
      </w:pPr>
      <w:r w:rsidRPr="007B74C4">
        <w:t>Telecommunications load equipment shall not be permanently damaged or permanently have its performance degraded when an input voltage of correct polarity, with a value between 0 V and the maximum voltage level for each nominal voltage plant specified in Tables 1 of ATIS-0600315 is applied for any period of time.</w:t>
      </w:r>
    </w:p>
    <w:p w14:paraId="4017FD3B" w14:textId="77777777" w:rsidR="003A616E" w:rsidRPr="007B74C4" w:rsidRDefault="003A616E" w:rsidP="003A616E">
      <w:pPr>
        <w:spacing w:after="120"/>
        <w:ind w:left="1080"/>
      </w:pPr>
      <w:r w:rsidRPr="007B74C4">
        <w:t xml:space="preserve">Equipment shall operate properly when exposed to steady state overvoltage conditions, shall </w:t>
      </w:r>
      <w:r w:rsidRPr="007B74C4">
        <w:lastRenderedPageBreak/>
        <w:t>comply with the conformance and test results shall be recorded in a test report as described in ATIS-0600315.</w:t>
      </w:r>
    </w:p>
    <w:p w14:paraId="735AA536" w14:textId="77777777" w:rsidR="003A616E" w:rsidRDefault="003A616E" w:rsidP="003A616E">
      <w:pPr>
        <w:pStyle w:val="Heading2"/>
        <w:ind w:left="1080"/>
      </w:pPr>
      <w:bookmarkStart w:id="294" w:name="_Toc444158922"/>
      <w:bookmarkStart w:id="295" w:name="_Toc444868030"/>
      <w:r>
        <w:t xml:space="preserve">R2-27: </w:t>
      </w:r>
      <w:r w:rsidRPr="00066F7E">
        <w:t>Overvoltage Transient Requirement</w:t>
      </w:r>
      <w:bookmarkEnd w:id="294"/>
      <w:bookmarkEnd w:id="295"/>
    </w:p>
    <w:p w14:paraId="7780EE38" w14:textId="77777777" w:rsidR="003A616E" w:rsidRPr="007B74C4" w:rsidRDefault="003A616E" w:rsidP="003A616E">
      <w:pPr>
        <w:spacing w:after="120"/>
        <w:ind w:left="1080"/>
      </w:pPr>
      <w:r w:rsidRPr="007B74C4">
        <w:t>Equipment shall operate properly when exposed to an overvoltage transient condition</w:t>
      </w:r>
      <w:r>
        <w:t>,</w:t>
      </w:r>
      <w:r w:rsidRPr="007B74C4">
        <w:t xml:space="preserve"> shall comply with the conformance criteria and test results shall be recorded in a test report as described in ATIS-0600315.</w:t>
      </w:r>
    </w:p>
    <w:p w14:paraId="283FBFE0" w14:textId="77777777" w:rsidR="003A616E" w:rsidRPr="0096270C" w:rsidRDefault="003A616E" w:rsidP="003A616E">
      <w:pPr>
        <w:pStyle w:val="Heading2"/>
        <w:ind w:left="1080"/>
        <w:rPr>
          <w:rFonts w:cs="Arial"/>
        </w:rPr>
      </w:pPr>
      <w:bookmarkStart w:id="296" w:name="_Toc444158923"/>
      <w:bookmarkStart w:id="297" w:name="_Toc444868031"/>
      <w:r>
        <w:t xml:space="preserve">R2-28: </w:t>
      </w:r>
      <w:r w:rsidRPr="00066F7E">
        <w:t>Protective Device Operation Transient</w:t>
      </w:r>
      <w:bookmarkEnd w:id="296"/>
      <w:bookmarkEnd w:id="297"/>
      <w:r w:rsidRPr="00066F7E">
        <w:t xml:space="preserve"> </w:t>
      </w:r>
    </w:p>
    <w:p w14:paraId="30B0ACA6" w14:textId="77777777" w:rsidR="003A616E" w:rsidRPr="007B74C4" w:rsidRDefault="003A616E" w:rsidP="003A616E">
      <w:pPr>
        <w:spacing w:after="120"/>
        <w:ind w:left="1080"/>
        <w:jc w:val="both"/>
      </w:pPr>
      <w:r w:rsidRPr="007B74C4">
        <w:rPr>
          <w:rFonts w:cs="Arial"/>
          <w:szCs w:val="24"/>
        </w:rPr>
        <w:t>Equipment shall operate properly when exposed to transient conditions, shall comply with the conformance criteria and test results shall be recorded in a test report as described in ATIS-0600315.</w:t>
      </w:r>
      <w:r w:rsidRPr="007B74C4">
        <w:t xml:space="preserve"> Testing methods shall be utilized to ensure prevention of malfunction or damage.</w:t>
      </w:r>
    </w:p>
    <w:p w14:paraId="04DC1F98" w14:textId="77777777" w:rsidR="003A616E" w:rsidRPr="00066F7E" w:rsidRDefault="003A616E" w:rsidP="003A616E">
      <w:pPr>
        <w:pStyle w:val="Heading2"/>
        <w:ind w:left="1080"/>
      </w:pPr>
      <w:bookmarkStart w:id="298" w:name="_Toc444158924"/>
      <w:bookmarkStart w:id="299" w:name="_Toc444868032"/>
      <w:r>
        <w:t xml:space="preserve">R2-29: </w:t>
      </w:r>
      <w:r w:rsidRPr="00066F7E">
        <w:t>Electrical Noise Requirements</w:t>
      </w:r>
      <w:bookmarkEnd w:id="298"/>
      <w:bookmarkEnd w:id="299"/>
    </w:p>
    <w:p w14:paraId="0BB4C20B" w14:textId="77777777" w:rsidR="003A616E" w:rsidRPr="009C48A0" w:rsidRDefault="003A616E" w:rsidP="003A616E">
      <w:pPr>
        <w:spacing w:after="120"/>
        <w:ind w:left="1620" w:hanging="360"/>
        <w:rPr>
          <w:b/>
        </w:rPr>
      </w:pPr>
      <w:bookmarkStart w:id="300" w:name="_Toc304918258"/>
      <w:bookmarkStart w:id="301" w:name="_Toc305160213"/>
      <w:bookmarkStart w:id="302" w:name="_Toc305258672"/>
      <w:bookmarkStart w:id="303" w:name="_Toc323451853"/>
      <w:bookmarkStart w:id="304" w:name="_Toc358550633"/>
      <w:bookmarkStart w:id="305" w:name="_Toc390432671"/>
      <w:r w:rsidRPr="009C48A0">
        <w:rPr>
          <w:b/>
        </w:rPr>
        <w:t>Noise immunity</w:t>
      </w:r>
      <w:bookmarkEnd w:id="300"/>
      <w:bookmarkEnd w:id="301"/>
      <w:bookmarkEnd w:id="302"/>
      <w:bookmarkEnd w:id="303"/>
      <w:bookmarkEnd w:id="304"/>
      <w:bookmarkEnd w:id="305"/>
      <w:r>
        <w:rPr>
          <w:b/>
        </w:rPr>
        <w:t xml:space="preserve"> – </w:t>
      </w:r>
      <w:r w:rsidRPr="00D31F8C">
        <w:t>Equipment shall operate properly when exposed to electrical noise</w:t>
      </w:r>
      <w:r>
        <w:t xml:space="preserve">, </w:t>
      </w:r>
      <w:r w:rsidRPr="00D31F8C">
        <w:t xml:space="preserve">shall comply with the conformance criteria </w:t>
      </w:r>
      <w:r>
        <w:t>and t</w:t>
      </w:r>
      <w:r w:rsidRPr="00D31F8C">
        <w:t xml:space="preserve">est results shall be recorded in a test report as described in </w:t>
      </w:r>
      <w:r>
        <w:t>ATIS-0600315.</w:t>
      </w:r>
      <w:r w:rsidRPr="00A5755D">
        <w:t xml:space="preserve"> </w:t>
      </w:r>
      <w:r w:rsidRPr="0095603E">
        <w:t>Voiceband</w:t>
      </w:r>
      <w:r>
        <w:t xml:space="preserve"> </w:t>
      </w:r>
      <w:r w:rsidRPr="0095603E">
        <w:t>noise shall only apply to equipment with analog voiceband ports effective with GR-1089-CORE</w:t>
      </w:r>
      <w:r>
        <w:t>.</w:t>
      </w:r>
    </w:p>
    <w:p w14:paraId="3084DFD6" w14:textId="77777777" w:rsidR="003A616E" w:rsidRPr="00F462EF" w:rsidRDefault="003A616E" w:rsidP="003A616E">
      <w:pPr>
        <w:spacing w:after="120"/>
        <w:ind w:left="1620" w:hanging="360"/>
      </w:pPr>
      <w:bookmarkStart w:id="306" w:name="_Toc304918259"/>
      <w:bookmarkStart w:id="307" w:name="_Toc305160214"/>
      <w:bookmarkStart w:id="308" w:name="_Toc305258673"/>
      <w:bookmarkStart w:id="309" w:name="_Toc323451854"/>
      <w:bookmarkStart w:id="310" w:name="_Toc358550634"/>
      <w:bookmarkStart w:id="311" w:name="_Toc390432672"/>
      <w:r w:rsidRPr="00FA4850">
        <w:rPr>
          <w:b/>
        </w:rPr>
        <w:t>Noise returned by the telecommunications load equipment</w:t>
      </w:r>
      <w:bookmarkEnd w:id="306"/>
      <w:bookmarkEnd w:id="307"/>
      <w:bookmarkEnd w:id="308"/>
      <w:bookmarkEnd w:id="309"/>
      <w:bookmarkEnd w:id="310"/>
      <w:bookmarkEnd w:id="311"/>
      <w:r>
        <w:rPr>
          <w:b/>
        </w:rPr>
        <w:t xml:space="preserve"> – </w:t>
      </w:r>
      <w:r w:rsidRPr="00F462EF">
        <w:t>Equipment shall not return excessive noise onto the DC power system, the equipment shall comply with the conformance criteria and test results shall be recorded in a test report as described in ATIS-0600315.</w:t>
      </w:r>
      <w:r>
        <w:t xml:space="preserve"> </w:t>
      </w:r>
      <w:r w:rsidRPr="00F462EF">
        <w:t>Requirement 5.6.2.1, Voice Frequency Noise Requirements are no longer required effective with GR-1089-CORE Issue 6.</w:t>
      </w:r>
    </w:p>
    <w:p w14:paraId="748BE54A" w14:textId="77777777" w:rsidR="003A616E" w:rsidRPr="00A6712C" w:rsidRDefault="003A616E" w:rsidP="00D76E30">
      <w:pPr>
        <w:pStyle w:val="Heading3"/>
        <w:keepNext/>
        <w:widowControl/>
        <w:numPr>
          <w:ilvl w:val="2"/>
          <w:numId w:val="35"/>
        </w:numPr>
        <w:tabs>
          <w:tab w:val="left" w:pos="432"/>
        </w:tabs>
        <w:autoSpaceDE w:val="0"/>
        <w:autoSpaceDN w:val="0"/>
        <w:spacing w:before="240" w:after="60"/>
        <w:ind w:left="1260"/>
      </w:pPr>
      <w:bookmarkStart w:id="312" w:name="_Hlt32912639"/>
      <w:bookmarkStart w:id="313" w:name="_Toc49321766"/>
      <w:bookmarkStart w:id="314" w:name="_Toc49321768"/>
      <w:bookmarkStart w:id="315" w:name="_Toc444158925"/>
      <w:bookmarkStart w:id="316" w:name="_Toc444868033"/>
      <w:bookmarkStart w:id="317" w:name="_Toc32635669"/>
      <w:bookmarkStart w:id="318" w:name="_Toc32636156"/>
      <w:bookmarkStart w:id="319" w:name="_Toc32836181"/>
      <w:bookmarkStart w:id="320" w:name="_Toc37554809"/>
      <w:bookmarkStart w:id="321" w:name="_Toc52784225"/>
      <w:bookmarkStart w:id="322" w:name="_Toc88534683"/>
      <w:bookmarkStart w:id="323" w:name="_Toc90192565"/>
      <w:bookmarkStart w:id="324" w:name="_Toc90349235"/>
      <w:bookmarkStart w:id="325" w:name="_Toc104090518"/>
      <w:bookmarkStart w:id="326" w:name="_Toc141703633"/>
      <w:bookmarkStart w:id="327" w:name="_Toc142996832"/>
      <w:bookmarkStart w:id="328" w:name="_Toc176075776"/>
      <w:bookmarkEnd w:id="312"/>
      <w:bookmarkEnd w:id="313"/>
      <w:bookmarkEnd w:id="314"/>
      <w:r w:rsidRPr="00A6712C">
        <w:t>Airborne Contaminants</w:t>
      </w:r>
      <w:bookmarkEnd w:id="315"/>
      <w:bookmarkEnd w:id="316"/>
      <w:r w:rsidRPr="00A6712C">
        <w:t xml:space="preserve"> </w:t>
      </w:r>
      <w:bookmarkEnd w:id="317"/>
      <w:bookmarkEnd w:id="318"/>
      <w:bookmarkEnd w:id="319"/>
      <w:bookmarkEnd w:id="320"/>
      <w:bookmarkEnd w:id="321"/>
      <w:bookmarkEnd w:id="322"/>
      <w:bookmarkEnd w:id="323"/>
      <w:bookmarkEnd w:id="324"/>
      <w:bookmarkEnd w:id="325"/>
      <w:bookmarkEnd w:id="326"/>
      <w:bookmarkEnd w:id="327"/>
      <w:bookmarkEnd w:id="328"/>
    </w:p>
    <w:p w14:paraId="35E82BD7" w14:textId="77777777" w:rsidR="003A616E" w:rsidRPr="00E002A1" w:rsidRDefault="003A616E" w:rsidP="003A616E">
      <w:pPr>
        <w:spacing w:after="120"/>
        <w:ind w:left="1080"/>
        <w:rPr>
          <w:rFonts w:cs="Arial"/>
          <w:szCs w:val="24"/>
        </w:rPr>
      </w:pPr>
      <w:r w:rsidRPr="00E002A1">
        <w:rPr>
          <w:rFonts w:cs="Arial"/>
          <w:szCs w:val="24"/>
        </w:rPr>
        <w:t>Equipment shall meet the Airborne Contaminants requirements for indoor equipment as stat</w:t>
      </w:r>
      <w:r>
        <w:rPr>
          <w:rFonts w:cs="Arial"/>
          <w:szCs w:val="24"/>
        </w:rPr>
        <w:t xml:space="preserve">ed in section 4.5 of GR-63-CORE and </w:t>
      </w:r>
      <w:r w:rsidRPr="00E002A1">
        <w:rPr>
          <w:rFonts w:cs="Arial"/>
          <w:szCs w:val="24"/>
        </w:rPr>
        <w:t>shall conform to the MFG test performed for 14 days as detailed in Telcordia GR-63, Issue 3.</w:t>
      </w:r>
    </w:p>
    <w:p w14:paraId="26E69692" w14:textId="77777777" w:rsidR="003A616E" w:rsidRPr="00851D1D" w:rsidRDefault="003A616E" w:rsidP="003A616E">
      <w:pPr>
        <w:pStyle w:val="Heading2"/>
        <w:ind w:left="1080"/>
        <w:rPr>
          <w:b w:val="0"/>
        </w:rPr>
      </w:pPr>
      <w:bookmarkStart w:id="329" w:name="_Toc103590647"/>
      <w:bookmarkStart w:id="330" w:name="_Toc49321772"/>
      <w:bookmarkStart w:id="331" w:name="_Toc52784229"/>
      <w:bookmarkStart w:id="332" w:name="_Toc88534686"/>
      <w:bookmarkStart w:id="333" w:name="_Toc90192568"/>
      <w:bookmarkStart w:id="334" w:name="_Toc90349238"/>
      <w:bookmarkStart w:id="335" w:name="_Toc104090521"/>
      <w:bookmarkStart w:id="336" w:name="_Toc141703636"/>
      <w:bookmarkStart w:id="337" w:name="_Toc142996835"/>
      <w:bookmarkStart w:id="338" w:name="_Toc176075779"/>
      <w:bookmarkStart w:id="339" w:name="_Toc444158926"/>
      <w:bookmarkStart w:id="340" w:name="_Toc444868034"/>
      <w:bookmarkEnd w:id="329"/>
      <w:bookmarkEnd w:id="330"/>
      <w:r>
        <w:t xml:space="preserve">R2-30: </w:t>
      </w:r>
      <w:r w:rsidRPr="00030E3D">
        <w:t>Fan</w:t>
      </w:r>
      <w:r>
        <w:t xml:space="preserve"> Filter Requirements</w:t>
      </w:r>
      <w:bookmarkEnd w:id="331"/>
      <w:bookmarkEnd w:id="332"/>
      <w:bookmarkEnd w:id="333"/>
      <w:bookmarkEnd w:id="334"/>
      <w:bookmarkEnd w:id="335"/>
      <w:bookmarkEnd w:id="336"/>
      <w:bookmarkEnd w:id="337"/>
      <w:bookmarkEnd w:id="338"/>
      <w:bookmarkEnd w:id="339"/>
      <w:bookmarkEnd w:id="340"/>
    </w:p>
    <w:p w14:paraId="772B331B" w14:textId="77777777" w:rsidR="003A616E" w:rsidRPr="00851D1D" w:rsidRDefault="003A616E" w:rsidP="00D76E30">
      <w:pPr>
        <w:pStyle w:val="ListParagraph"/>
        <w:widowControl/>
        <w:numPr>
          <w:ilvl w:val="0"/>
          <w:numId w:val="30"/>
        </w:numPr>
        <w:spacing w:after="120" w:line="276" w:lineRule="auto"/>
        <w:ind w:left="1800"/>
        <w:rPr>
          <w:rFonts w:ascii="Arial" w:hAnsi="Arial" w:cs="Arial"/>
          <w:sz w:val="24"/>
          <w:szCs w:val="24"/>
        </w:rPr>
      </w:pPr>
      <w:bookmarkStart w:id="341" w:name="_Toc141703637"/>
      <w:bookmarkStart w:id="342" w:name="_Toc142996836"/>
      <w:bookmarkStart w:id="343" w:name="_Toc170796061"/>
      <w:bookmarkStart w:id="344" w:name="_Toc176075780"/>
      <w:bookmarkStart w:id="345" w:name="_Toc304918267"/>
      <w:bookmarkStart w:id="346" w:name="_Toc305160222"/>
      <w:bookmarkStart w:id="347" w:name="_Toc305258681"/>
      <w:bookmarkStart w:id="348" w:name="_Toc323451859"/>
      <w:bookmarkStart w:id="349" w:name="_Toc358550639"/>
      <w:bookmarkStart w:id="350" w:name="_Toc390432677"/>
      <w:r w:rsidRPr="00851D1D">
        <w:rPr>
          <w:rFonts w:ascii="Arial" w:hAnsi="Arial" w:cs="Arial"/>
          <w:sz w:val="24"/>
          <w:szCs w:val="24"/>
        </w:rPr>
        <w:t>Equipment larger than 1U shall conform to the fan filter requirements contained in GR-63-CORE</w:t>
      </w:r>
      <w:bookmarkEnd w:id="341"/>
      <w:bookmarkEnd w:id="342"/>
      <w:bookmarkEnd w:id="343"/>
      <w:bookmarkEnd w:id="344"/>
      <w:bookmarkEnd w:id="345"/>
      <w:bookmarkEnd w:id="346"/>
      <w:bookmarkEnd w:id="347"/>
      <w:bookmarkEnd w:id="348"/>
      <w:bookmarkEnd w:id="349"/>
      <w:bookmarkEnd w:id="350"/>
    </w:p>
    <w:p w14:paraId="4F548B5E" w14:textId="77777777" w:rsidR="003A616E" w:rsidRPr="000C7103" w:rsidRDefault="003A616E" w:rsidP="000C7103">
      <w:pPr>
        <w:pStyle w:val="ListParagraph"/>
        <w:widowControl/>
        <w:numPr>
          <w:ilvl w:val="0"/>
          <w:numId w:val="30"/>
        </w:numPr>
        <w:spacing w:after="120" w:line="276" w:lineRule="auto"/>
        <w:ind w:left="1800"/>
        <w:rPr>
          <w:rFonts w:ascii="Arial" w:hAnsi="Arial" w:cs="Arial"/>
          <w:sz w:val="24"/>
          <w:szCs w:val="24"/>
        </w:rPr>
      </w:pPr>
      <w:r w:rsidRPr="000C7103">
        <w:rPr>
          <w:rFonts w:ascii="Arial" w:hAnsi="Arial" w:cs="Arial"/>
          <w:sz w:val="24"/>
          <w:szCs w:val="24"/>
        </w:rPr>
        <w:t xml:space="preserve">Equipment 1U or smaller will be accepted without fan filters. </w:t>
      </w:r>
      <w:r w:rsidRPr="000C7103" w:rsidDel="00DD2A99">
        <w:rPr>
          <w:rFonts w:ascii="Arial" w:hAnsi="Arial" w:cs="Arial"/>
          <w:sz w:val="24"/>
          <w:szCs w:val="24"/>
        </w:rPr>
        <w:t xml:space="preserve"> </w:t>
      </w:r>
    </w:p>
    <w:p w14:paraId="79737906" w14:textId="77777777" w:rsidR="003A616E" w:rsidRPr="000C7103" w:rsidRDefault="003A616E" w:rsidP="000C7103">
      <w:pPr>
        <w:pStyle w:val="ListParagraph"/>
        <w:widowControl/>
        <w:numPr>
          <w:ilvl w:val="0"/>
          <w:numId w:val="30"/>
        </w:numPr>
        <w:spacing w:after="120" w:line="276" w:lineRule="auto"/>
        <w:ind w:left="1800"/>
        <w:rPr>
          <w:rFonts w:ascii="Arial" w:hAnsi="Arial" w:cs="Arial"/>
          <w:sz w:val="24"/>
          <w:szCs w:val="24"/>
        </w:rPr>
      </w:pPr>
      <w:r w:rsidRPr="000C7103">
        <w:rPr>
          <w:rFonts w:ascii="Arial" w:hAnsi="Arial" w:cs="Arial"/>
          <w:sz w:val="24"/>
          <w:szCs w:val="24"/>
        </w:rPr>
        <w:t>GR-63-CORE, Objective 04-25 for fan filter alarms shall be a requirement.</w:t>
      </w:r>
    </w:p>
    <w:p w14:paraId="22F8E9F4" w14:textId="77777777" w:rsidR="000C7103" w:rsidRPr="000C7103" w:rsidRDefault="000C7103" w:rsidP="000C7103">
      <w:pPr>
        <w:spacing w:after="120"/>
        <w:ind w:left="1080"/>
        <w:rPr>
          <w:rFonts w:cs="Arial"/>
          <w:szCs w:val="24"/>
        </w:rPr>
      </w:pPr>
      <w:r w:rsidRPr="000C7103">
        <w:rPr>
          <w:rFonts w:cs="Arial"/>
          <w:szCs w:val="24"/>
        </w:rPr>
        <w:t xml:space="preserve">Equipment deployed in outside plant locations inside GR-487 compliant cabinets in a: </w:t>
      </w:r>
    </w:p>
    <w:p w14:paraId="4233F794" w14:textId="77777777" w:rsidR="000C7103" w:rsidRPr="000C7103" w:rsidRDefault="000C7103" w:rsidP="000C7103">
      <w:pPr>
        <w:pStyle w:val="ListParagraph"/>
        <w:widowControl/>
        <w:numPr>
          <w:ilvl w:val="0"/>
          <w:numId w:val="45"/>
        </w:numPr>
        <w:spacing w:after="120" w:line="276" w:lineRule="auto"/>
        <w:ind w:left="1890" w:hanging="450"/>
        <w:rPr>
          <w:rFonts w:ascii="Arial" w:hAnsi="Arial" w:cs="Arial"/>
          <w:sz w:val="24"/>
          <w:szCs w:val="24"/>
        </w:rPr>
      </w:pPr>
      <w:r w:rsidRPr="000C7103">
        <w:rPr>
          <w:rFonts w:ascii="Arial" w:hAnsi="Arial" w:cs="Arial"/>
          <w:sz w:val="24"/>
          <w:szCs w:val="24"/>
        </w:rPr>
        <w:t>GR-3108 Class 1 compliant environment shall be equipped with fan filters that meet or exceed the requirements of Telcordia GR-63-CORESection 4.1.5.2 requirements for air filters.  GR-63-CORE, Objective 04-25 for fan filter alarms shall be a requirement.</w:t>
      </w:r>
    </w:p>
    <w:p w14:paraId="5EADBC9C" w14:textId="77777777" w:rsidR="000C7103" w:rsidRPr="000C7103" w:rsidRDefault="000C7103" w:rsidP="000C7103">
      <w:pPr>
        <w:pStyle w:val="ListParagraph"/>
        <w:widowControl/>
        <w:numPr>
          <w:ilvl w:val="0"/>
          <w:numId w:val="45"/>
        </w:numPr>
        <w:spacing w:after="120" w:line="276" w:lineRule="auto"/>
        <w:ind w:left="1800"/>
        <w:rPr>
          <w:rFonts w:ascii="Arial" w:hAnsi="Arial" w:cs="Arial"/>
          <w:sz w:val="24"/>
          <w:szCs w:val="24"/>
        </w:rPr>
      </w:pPr>
      <w:r w:rsidRPr="000C7103">
        <w:rPr>
          <w:rFonts w:ascii="Arial" w:hAnsi="Arial" w:cs="Arial"/>
          <w:sz w:val="24"/>
          <w:szCs w:val="24"/>
        </w:rPr>
        <w:t>GR-3108 Class 2 compliant environment shall not be equipped with fan filters.</w:t>
      </w:r>
    </w:p>
    <w:p w14:paraId="4A299054" w14:textId="77777777" w:rsidR="000C7103" w:rsidRPr="000C7103" w:rsidRDefault="000C7103" w:rsidP="000C7103">
      <w:pPr>
        <w:pStyle w:val="ListParagraph"/>
        <w:widowControl/>
        <w:numPr>
          <w:ilvl w:val="0"/>
          <w:numId w:val="45"/>
        </w:numPr>
        <w:spacing w:after="120" w:line="276" w:lineRule="auto"/>
        <w:ind w:left="1800"/>
        <w:rPr>
          <w:rFonts w:ascii="Arial" w:hAnsi="Arial" w:cs="Arial"/>
          <w:sz w:val="24"/>
          <w:szCs w:val="24"/>
        </w:rPr>
      </w:pPr>
      <w:r w:rsidRPr="000C7103">
        <w:rPr>
          <w:rFonts w:ascii="Arial" w:hAnsi="Arial" w:cs="Arial"/>
          <w:sz w:val="24"/>
          <w:szCs w:val="24"/>
        </w:rPr>
        <w:lastRenderedPageBreak/>
        <w:t>GR-3108 Class 3 compliant environment shall not be equipped with fan filters.</w:t>
      </w:r>
    </w:p>
    <w:p w14:paraId="3792B052" w14:textId="77777777" w:rsidR="000C7103" w:rsidRPr="000C7103" w:rsidRDefault="000C7103" w:rsidP="000C7103">
      <w:pPr>
        <w:pStyle w:val="ListParagraph"/>
        <w:widowControl/>
        <w:numPr>
          <w:ilvl w:val="0"/>
          <w:numId w:val="45"/>
        </w:numPr>
        <w:spacing w:after="120" w:line="276" w:lineRule="auto"/>
        <w:ind w:left="1800"/>
        <w:rPr>
          <w:rFonts w:ascii="Arial" w:hAnsi="Arial" w:cs="Arial"/>
          <w:sz w:val="24"/>
          <w:szCs w:val="24"/>
        </w:rPr>
      </w:pPr>
      <w:r w:rsidRPr="000C7103">
        <w:rPr>
          <w:rFonts w:ascii="Arial" w:hAnsi="Arial" w:cs="Arial"/>
          <w:sz w:val="24"/>
          <w:szCs w:val="24"/>
        </w:rPr>
        <w:t>GR-3108 Class 4 compliant environment is not applicable.</w:t>
      </w:r>
    </w:p>
    <w:p w14:paraId="1C96B238" w14:textId="77777777" w:rsidR="000C7103" w:rsidRPr="001F5F3A" w:rsidRDefault="000C7103" w:rsidP="000C7103">
      <w:pPr>
        <w:widowControl/>
        <w:autoSpaceDE w:val="0"/>
        <w:autoSpaceDN w:val="0"/>
        <w:spacing w:after="120"/>
        <w:ind w:left="1800"/>
      </w:pPr>
    </w:p>
    <w:p w14:paraId="5DF6E040" w14:textId="77777777" w:rsidR="003A616E" w:rsidRPr="00851D1D" w:rsidRDefault="003A616E" w:rsidP="00D76E30">
      <w:pPr>
        <w:pStyle w:val="Heading3"/>
        <w:keepNext/>
        <w:widowControl/>
        <w:numPr>
          <w:ilvl w:val="2"/>
          <w:numId w:val="35"/>
        </w:numPr>
        <w:tabs>
          <w:tab w:val="left" w:pos="432"/>
        </w:tabs>
        <w:autoSpaceDE w:val="0"/>
        <w:autoSpaceDN w:val="0"/>
        <w:spacing w:before="240" w:after="60"/>
        <w:ind w:left="1260"/>
      </w:pPr>
      <w:bookmarkStart w:id="351" w:name="_Toc444158927"/>
      <w:bookmarkStart w:id="352" w:name="_Toc444868035"/>
      <w:bookmarkStart w:id="353" w:name="_Toc32635672"/>
      <w:bookmarkStart w:id="354" w:name="_Toc32636159"/>
      <w:bookmarkStart w:id="355" w:name="_Toc32836184"/>
      <w:bookmarkStart w:id="356" w:name="_Toc37554812"/>
      <w:bookmarkStart w:id="357" w:name="_Toc52784230"/>
      <w:bookmarkStart w:id="358" w:name="_Toc88534689"/>
      <w:bookmarkStart w:id="359" w:name="_Toc90192571"/>
      <w:bookmarkStart w:id="360" w:name="_Toc90349241"/>
      <w:bookmarkStart w:id="361" w:name="_Toc104090524"/>
      <w:bookmarkStart w:id="362" w:name="_Toc141703638"/>
      <w:bookmarkStart w:id="363" w:name="_Toc142996837"/>
      <w:bookmarkStart w:id="364" w:name="_Toc176075781"/>
      <w:r w:rsidRPr="00851D1D">
        <w:t>Shock and Vibration</w:t>
      </w:r>
      <w:bookmarkEnd w:id="351"/>
      <w:bookmarkEnd w:id="352"/>
      <w:r w:rsidRPr="00851D1D">
        <w:t xml:space="preserve"> </w:t>
      </w:r>
    </w:p>
    <w:p w14:paraId="6305E7DE" w14:textId="77777777" w:rsidR="003A616E" w:rsidRPr="00DF5399" w:rsidRDefault="003A616E" w:rsidP="003A616E">
      <w:pPr>
        <w:pStyle w:val="Heading2"/>
        <w:ind w:left="1080"/>
      </w:pPr>
      <w:bookmarkStart w:id="365" w:name="_Toc444158928"/>
      <w:bookmarkStart w:id="366" w:name="_Toc444868036"/>
      <w:r>
        <w:t xml:space="preserve">R2-31: </w:t>
      </w:r>
      <w:r w:rsidRPr="001F5F3A">
        <w:t>Seismic</w:t>
      </w:r>
      <w:r w:rsidRPr="00DF5399">
        <w:t xml:space="preserve"> - Vibration</w:t>
      </w:r>
      <w:bookmarkEnd w:id="365"/>
      <w:bookmarkEnd w:id="366"/>
    </w:p>
    <w:p w14:paraId="749D09B6" w14:textId="77777777" w:rsidR="003A616E" w:rsidRDefault="003A616E" w:rsidP="003A616E">
      <w:pPr>
        <w:spacing w:after="120"/>
        <w:ind w:left="1080"/>
        <w:rPr>
          <w:rFonts w:eastAsia="Calibri" w:cs="Arial"/>
          <w:szCs w:val="24"/>
        </w:rPr>
      </w:pPr>
      <w:r>
        <w:rPr>
          <w:rFonts w:eastAsia="Calibri" w:cs="Arial"/>
          <w:color w:val="000000" w:themeColor="text1"/>
          <w:szCs w:val="24"/>
        </w:rPr>
        <w:t>E</w:t>
      </w:r>
      <w:r w:rsidRPr="00DF5399">
        <w:rPr>
          <w:rFonts w:eastAsia="Calibri" w:cs="Arial"/>
          <w:color w:val="000000" w:themeColor="text1"/>
          <w:szCs w:val="24"/>
        </w:rPr>
        <w:t>quipment shall be designed for service in high seismic risk locations. Equipment shall demonstrate conformance to Telcordia GR-63-CORE, or ATIS-0600329 earthquake requirements by having equipment assembly tested on shake table and submitting documentation of successful test results.</w:t>
      </w:r>
    </w:p>
    <w:p w14:paraId="478A71B2" w14:textId="77777777" w:rsidR="003A616E" w:rsidRPr="00F47A14" w:rsidRDefault="003A616E" w:rsidP="003A616E">
      <w:pPr>
        <w:pStyle w:val="Heading2"/>
        <w:ind w:left="1080"/>
      </w:pPr>
      <w:bookmarkStart w:id="367" w:name="_Toc32635676"/>
      <w:bookmarkStart w:id="368" w:name="_Toc32636163"/>
      <w:bookmarkStart w:id="369" w:name="_Toc32836188"/>
      <w:bookmarkStart w:id="370" w:name="_Toc37554816"/>
      <w:bookmarkStart w:id="371" w:name="_Toc52784234"/>
      <w:bookmarkStart w:id="372" w:name="_Toc88534693"/>
      <w:bookmarkStart w:id="373" w:name="_Toc90192575"/>
      <w:bookmarkStart w:id="374" w:name="_Toc90349245"/>
      <w:bookmarkStart w:id="375" w:name="_Toc104090528"/>
      <w:bookmarkStart w:id="376" w:name="_Toc141703642"/>
      <w:bookmarkStart w:id="377" w:name="_Toc142996841"/>
      <w:bookmarkStart w:id="378" w:name="_Toc176075787"/>
      <w:bookmarkStart w:id="379" w:name="_Toc444158929"/>
      <w:bookmarkStart w:id="380" w:name="_Toc444868037"/>
      <w:r>
        <w:t xml:space="preserve">R2-32: </w:t>
      </w:r>
      <w:r w:rsidRPr="00B97A8F">
        <w:t>Positive</w:t>
      </w:r>
      <w:r w:rsidRPr="00F47A14">
        <w:t xml:space="preserve"> Latching</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253886C4" w14:textId="77777777" w:rsidR="003A616E" w:rsidRPr="00DF5399" w:rsidRDefault="003A616E" w:rsidP="003A616E">
      <w:pPr>
        <w:spacing w:after="120"/>
        <w:ind w:left="1080"/>
      </w:pPr>
      <w:r w:rsidRPr="00DF5399">
        <w:t>All network equipment shall have circuit pack latches or retainers to prevent pack and module walkout. Ejectors are not retainers and should not be used for that purpose.</w:t>
      </w:r>
    </w:p>
    <w:p w14:paraId="0496E386" w14:textId="77777777" w:rsidR="003A616E" w:rsidRPr="00DF5399" w:rsidRDefault="003A616E" w:rsidP="003A616E">
      <w:pPr>
        <w:pStyle w:val="Heading2"/>
        <w:ind w:left="1080"/>
      </w:pPr>
      <w:bookmarkStart w:id="381" w:name="_Toc32635680"/>
      <w:bookmarkStart w:id="382" w:name="_Toc32636167"/>
      <w:bookmarkStart w:id="383" w:name="_Toc32836192"/>
      <w:bookmarkStart w:id="384" w:name="_Toc37554820"/>
      <w:bookmarkStart w:id="385" w:name="_Toc52784238"/>
      <w:bookmarkStart w:id="386" w:name="_Toc88534697"/>
      <w:bookmarkStart w:id="387" w:name="_Toc90192579"/>
      <w:bookmarkStart w:id="388" w:name="_Toc90349249"/>
      <w:bookmarkStart w:id="389" w:name="_Toc104090532"/>
      <w:bookmarkStart w:id="390" w:name="_Toc141703646"/>
      <w:bookmarkStart w:id="391" w:name="_Toc142996845"/>
      <w:bookmarkStart w:id="392" w:name="_Toc176075791"/>
      <w:bookmarkStart w:id="393" w:name="_Toc444158930"/>
      <w:bookmarkStart w:id="394" w:name="_Toc444868038"/>
      <w:r>
        <w:t xml:space="preserve">R2-33: </w:t>
      </w:r>
      <w:r w:rsidRPr="00DF5399">
        <w:t>Office Vibrations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2BA348BF" w14:textId="77777777" w:rsidR="003A616E" w:rsidRDefault="003A616E" w:rsidP="003A616E">
      <w:pPr>
        <w:spacing w:after="120"/>
        <w:ind w:left="1080"/>
        <w:rPr>
          <w:rFonts w:eastAsia="Calibri" w:cs="Arial"/>
          <w:szCs w:val="24"/>
        </w:rPr>
      </w:pPr>
      <w:bookmarkStart w:id="395" w:name="_Toc100474351"/>
      <w:bookmarkStart w:id="396" w:name="_Toc116785133"/>
      <w:bookmarkStart w:id="397" w:name="_Toc118605567"/>
      <w:bookmarkStart w:id="398" w:name="_Toc141703647"/>
      <w:bookmarkStart w:id="399" w:name="_Toc170796073"/>
      <w:bookmarkStart w:id="400" w:name="_Toc176075792"/>
      <w:bookmarkStart w:id="401" w:name="_Toc304918279"/>
      <w:bookmarkStart w:id="402" w:name="_Toc305160234"/>
      <w:bookmarkStart w:id="403" w:name="_Toc305258693"/>
      <w:bookmarkStart w:id="404" w:name="_Toc323451871"/>
      <w:bookmarkStart w:id="405" w:name="_Toc358550651"/>
      <w:r>
        <w:rPr>
          <w:rFonts w:eastAsia="Calibri" w:cs="Arial"/>
          <w:szCs w:val="24"/>
        </w:rPr>
        <w:t>E</w:t>
      </w:r>
      <w:r w:rsidRPr="00B97A8F">
        <w:rPr>
          <w:rFonts w:eastAsia="Calibri" w:cs="Arial"/>
          <w:szCs w:val="24"/>
        </w:rPr>
        <w:t xml:space="preserve">quipment shall be designed for operation under office vibration conditions specified in Telcordia document GR-63-CORE. </w:t>
      </w:r>
    </w:p>
    <w:p w14:paraId="322AA2A7" w14:textId="77777777" w:rsidR="003A616E" w:rsidRDefault="003A616E" w:rsidP="00D76E30">
      <w:pPr>
        <w:pStyle w:val="Heading3"/>
        <w:keepNext/>
        <w:widowControl/>
        <w:numPr>
          <w:ilvl w:val="2"/>
          <w:numId w:val="35"/>
        </w:numPr>
        <w:tabs>
          <w:tab w:val="left" w:pos="432"/>
        </w:tabs>
        <w:autoSpaceDE w:val="0"/>
        <w:autoSpaceDN w:val="0"/>
        <w:spacing w:before="240" w:after="60"/>
        <w:ind w:left="1260"/>
      </w:pPr>
      <w:bookmarkStart w:id="406" w:name="_Toc444158931"/>
      <w:bookmarkStart w:id="407" w:name="_Toc444868039"/>
      <w:r>
        <w:t>Fiber</w:t>
      </w:r>
      <w:bookmarkEnd w:id="406"/>
      <w:bookmarkEnd w:id="407"/>
    </w:p>
    <w:p w14:paraId="28AE9D49" w14:textId="77777777" w:rsidR="003A616E" w:rsidRDefault="003A616E" w:rsidP="003A616E">
      <w:pPr>
        <w:pStyle w:val="Heading2"/>
        <w:ind w:left="1080"/>
      </w:pPr>
      <w:bookmarkStart w:id="408" w:name="_Toc444158932"/>
      <w:bookmarkStart w:id="409" w:name="_Toc444868040"/>
      <w:r>
        <w:t>R2-34: Fiber Optic Cabling and Connectors</w:t>
      </w:r>
      <w:bookmarkEnd w:id="408"/>
      <w:bookmarkEnd w:id="409"/>
    </w:p>
    <w:p w14:paraId="4DD4D156" w14:textId="77777777" w:rsidR="003A616E" w:rsidRPr="009919F4" w:rsidRDefault="003A616E" w:rsidP="003A616E">
      <w:pPr>
        <w:ind w:left="1080"/>
        <w:rPr>
          <w:rFonts w:cs="Arial"/>
        </w:rPr>
      </w:pPr>
      <w:r w:rsidRPr="009919F4">
        <w:rPr>
          <w:rFonts w:cs="Arial"/>
        </w:rPr>
        <w:t>All references to SingleMode fiber shall be considered Bend Insensitive Fiber (BIF). All references to MultiMode fiber shall be considered Laser Optimized OM4.</w:t>
      </w:r>
    </w:p>
    <w:p w14:paraId="786FA595" w14:textId="77777777" w:rsidR="003A616E" w:rsidRDefault="003A616E" w:rsidP="003A616E">
      <w:pPr>
        <w:pStyle w:val="Heading2"/>
        <w:ind w:left="1080"/>
      </w:pPr>
      <w:bookmarkStart w:id="410" w:name="_Toc444868041"/>
      <w:r>
        <w:t>R2-35: Fiber Optic Cable</w:t>
      </w:r>
      <w:bookmarkEnd w:id="410"/>
    </w:p>
    <w:p w14:paraId="6E30410F" w14:textId="77777777" w:rsidR="003A616E" w:rsidRDefault="003A616E" w:rsidP="003A616E">
      <w:pPr>
        <w:ind w:left="1080"/>
        <w:rPr>
          <w:rFonts w:cs="Arial"/>
        </w:rPr>
      </w:pPr>
      <w:r w:rsidRPr="009919F4">
        <w:rPr>
          <w:rFonts w:cs="Arial"/>
        </w:rPr>
        <w:t xml:space="preserve">Equipment shall be designed such that all fiber optic cables/jumpers/patch cords utilized shall adhere to Telcordia Standards as defined in GR-409, </w:t>
      </w:r>
      <w:r w:rsidRPr="005566F4">
        <w:rPr>
          <w:rFonts w:cs="Arial"/>
        </w:rPr>
        <w:t>Generic Requirements for Premises Fiber Optic Cable</w:t>
      </w:r>
      <w:r w:rsidRPr="009919F4">
        <w:rPr>
          <w:rFonts w:cs="Arial"/>
        </w:rPr>
        <w:t xml:space="preserve"> and GR-326, Generic Requirements for Singlemode Optical Connectors and Jumper assemblies or equivalent TIA or ITU standards.</w:t>
      </w:r>
    </w:p>
    <w:p w14:paraId="4C3CC712" w14:textId="77777777" w:rsidR="003A616E" w:rsidRDefault="003A616E" w:rsidP="003A616E">
      <w:pPr>
        <w:pStyle w:val="Heading2"/>
        <w:ind w:left="1080"/>
      </w:pPr>
      <w:bookmarkStart w:id="411" w:name="_Toc444868042"/>
      <w:r>
        <w:t xml:space="preserve">R2-36: </w:t>
      </w:r>
      <w:r w:rsidRPr="005566F4">
        <w:t>Fiber Connector Boots</w:t>
      </w:r>
      <w:bookmarkEnd w:id="411"/>
    </w:p>
    <w:p w14:paraId="52ADE9A9" w14:textId="77777777" w:rsidR="003A616E" w:rsidRDefault="003A616E" w:rsidP="003A616E">
      <w:pPr>
        <w:ind w:left="1080"/>
        <w:rPr>
          <w:rFonts w:cs="Arial"/>
        </w:rPr>
      </w:pPr>
      <w:r w:rsidRPr="009919F4">
        <w:rPr>
          <w:rFonts w:cs="Arial"/>
        </w:rPr>
        <w:t xml:space="preserve">Equipment shall be designed to operate with fiber connector boots that are straight and </w:t>
      </w:r>
      <w:r w:rsidRPr="009919F4">
        <w:rPr>
          <w:rFonts w:cs="Arial"/>
          <w:b/>
        </w:rPr>
        <w:t>NOT</w:t>
      </w:r>
      <w:r w:rsidRPr="009919F4">
        <w:rPr>
          <w:rFonts w:cs="Arial"/>
        </w:rPr>
        <w:t xml:space="preserve"> angled.</w:t>
      </w:r>
    </w:p>
    <w:p w14:paraId="74E9D65A" w14:textId="77777777" w:rsidR="003A616E" w:rsidRDefault="003A616E" w:rsidP="003A616E">
      <w:pPr>
        <w:pStyle w:val="Heading2"/>
        <w:ind w:left="1080"/>
      </w:pPr>
      <w:bookmarkStart w:id="412" w:name="_Toc444868043"/>
      <w:r>
        <w:t xml:space="preserve">R2-37: </w:t>
      </w:r>
      <w:r w:rsidRPr="005566F4">
        <w:t>Overall Fiber Connector and Boot Length</w:t>
      </w:r>
      <w:bookmarkEnd w:id="412"/>
    </w:p>
    <w:p w14:paraId="49D1325B" w14:textId="77777777" w:rsidR="003A616E" w:rsidRDefault="003A616E" w:rsidP="003A616E">
      <w:pPr>
        <w:ind w:left="1080"/>
        <w:rPr>
          <w:rFonts w:cs="Arial"/>
        </w:rPr>
      </w:pPr>
      <w:r w:rsidRPr="009919F4">
        <w:rPr>
          <w:rFonts w:cs="Arial"/>
        </w:rPr>
        <w:t>Equipment utilizing SC or LC fiber connectors shall be designed to operate with connector/boot assemblies that have a maximum overall dimension not exceeding 42mm (1.65 Inches) from tip of ferrule to rear of flexible boot.</w:t>
      </w:r>
    </w:p>
    <w:p w14:paraId="7985AA0B" w14:textId="77777777" w:rsidR="003A616E" w:rsidRDefault="003A616E" w:rsidP="003A616E">
      <w:pPr>
        <w:pStyle w:val="Heading2"/>
        <w:ind w:left="1080"/>
      </w:pPr>
      <w:bookmarkStart w:id="413" w:name="_Toc444868044"/>
      <w:r>
        <w:t xml:space="preserve">R2-38: </w:t>
      </w:r>
      <w:r w:rsidRPr="005566F4">
        <w:t>Fiber Bend Radius</w:t>
      </w:r>
      <w:bookmarkEnd w:id="413"/>
    </w:p>
    <w:p w14:paraId="17D951CC" w14:textId="77777777" w:rsidR="003A616E" w:rsidRDefault="003A616E" w:rsidP="003A616E">
      <w:pPr>
        <w:ind w:left="1080"/>
        <w:rPr>
          <w:rFonts w:cs="Arial"/>
        </w:rPr>
      </w:pPr>
      <w:r w:rsidRPr="009919F4">
        <w:rPr>
          <w:rFonts w:cs="Arial"/>
        </w:rPr>
        <w:t>Equipment shall provide fiber management facilities that maintain a minimum fiber bend radius of 1inch.</w:t>
      </w:r>
      <w:r>
        <w:rPr>
          <w:rFonts w:cs="Arial"/>
        </w:rPr>
        <w:t xml:space="preserve"> </w:t>
      </w:r>
      <w:r w:rsidRPr="002264AA">
        <w:rPr>
          <w:rFonts w:cs="Arial"/>
        </w:rPr>
        <w:t>See Figure 5-1</w:t>
      </w:r>
    </w:p>
    <w:p w14:paraId="0723C4DF" w14:textId="77777777" w:rsidR="003A616E" w:rsidRPr="009919F4" w:rsidRDefault="003A616E" w:rsidP="003A616E">
      <w:pPr>
        <w:ind w:left="270" w:firstLine="720"/>
        <w:jc w:val="center"/>
        <w:rPr>
          <w:rFonts w:cs="Arial"/>
        </w:rPr>
      </w:pPr>
      <w:r w:rsidRPr="009919F4">
        <w:rPr>
          <w:rFonts w:cs="Arial"/>
          <w:b/>
        </w:rPr>
        <w:t xml:space="preserve">Figure 5-1: </w:t>
      </w:r>
      <w:r w:rsidRPr="009919F4">
        <w:rPr>
          <w:rFonts w:cs="Arial"/>
        </w:rPr>
        <w:t>Bend Radius</w:t>
      </w:r>
    </w:p>
    <w:p w14:paraId="0244569D" w14:textId="77777777" w:rsidR="003A616E" w:rsidRDefault="003A616E" w:rsidP="003A616E">
      <w:pPr>
        <w:ind w:left="1080"/>
        <w:jc w:val="center"/>
        <w:rPr>
          <w:rFonts w:cs="Arial"/>
        </w:rPr>
      </w:pPr>
      <w:r w:rsidRPr="009919F4">
        <w:rPr>
          <w:rFonts w:cs="Arial"/>
          <w:b/>
          <w:noProof/>
        </w:rPr>
        <w:lastRenderedPageBreak/>
        <w:drawing>
          <wp:inline distT="0" distB="0" distL="0" distR="0" wp14:anchorId="62846CB0" wp14:editId="0D4A9746">
            <wp:extent cx="3752850" cy="2085975"/>
            <wp:effectExtent l="0" t="0" r="0" b="9525"/>
            <wp:docPr id="172" name="Picture 172" descr="Bend Radius Illustration Sketch 2.65 Overall Distance r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nd Radius Illustration Sketch 2.65 Overall Distance rev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2085975"/>
                    </a:xfrm>
                    <a:prstGeom prst="rect">
                      <a:avLst/>
                    </a:prstGeom>
                    <a:noFill/>
                    <a:ln>
                      <a:noFill/>
                    </a:ln>
                  </pic:spPr>
                </pic:pic>
              </a:graphicData>
            </a:graphic>
          </wp:inline>
        </w:drawing>
      </w:r>
    </w:p>
    <w:p w14:paraId="12BB6FF9" w14:textId="77777777" w:rsidR="003A616E" w:rsidRDefault="003A616E" w:rsidP="003A616E">
      <w:pPr>
        <w:ind w:left="1080"/>
        <w:rPr>
          <w:rFonts w:cs="Arial"/>
        </w:rPr>
      </w:pPr>
    </w:p>
    <w:p w14:paraId="3BC35A02" w14:textId="77777777" w:rsidR="003A616E" w:rsidRDefault="003A616E" w:rsidP="003A616E">
      <w:pPr>
        <w:pStyle w:val="Heading2"/>
        <w:ind w:left="1080"/>
      </w:pPr>
      <w:bookmarkStart w:id="414" w:name="_Toc444868045"/>
      <w:r>
        <w:t xml:space="preserve">R2-38: </w:t>
      </w:r>
      <w:r w:rsidRPr="005566F4">
        <w:t>Minimum Distance Between Connector Housing and 90 Degree Bend</w:t>
      </w:r>
      <w:bookmarkEnd w:id="414"/>
    </w:p>
    <w:p w14:paraId="5060D232" w14:textId="77777777" w:rsidR="003A616E" w:rsidRPr="005566F4" w:rsidRDefault="003A616E" w:rsidP="003A616E">
      <w:pPr>
        <w:ind w:left="1080"/>
        <w:rPr>
          <w:rFonts w:cs="Arial"/>
        </w:rPr>
      </w:pPr>
      <w:r w:rsidRPr="009919F4">
        <w:rPr>
          <w:rFonts w:cs="Arial"/>
        </w:rPr>
        <w:t>Equipment shall be designed such that it allows a minimum distance between connector housing and 90 degree fiber bend of 2.65 inches while maintaining a minimum fiber bend radius of 1inch.</w:t>
      </w:r>
      <w:r w:rsidRPr="002264AA">
        <w:rPr>
          <w:rFonts w:cs="Arial"/>
        </w:rPr>
        <w:t xml:space="preserve"> See Figure 5-1</w:t>
      </w:r>
    </w:p>
    <w:p w14:paraId="2D6CAF57" w14:textId="77777777" w:rsidR="003A616E" w:rsidRDefault="003A616E" w:rsidP="003A616E">
      <w:pPr>
        <w:pStyle w:val="Heading2"/>
        <w:ind w:left="1080"/>
      </w:pPr>
      <w:bookmarkStart w:id="415" w:name="_Toc444868046"/>
      <w:r>
        <w:t xml:space="preserve">R2-38: </w:t>
      </w:r>
      <w:r w:rsidRPr="005566F4">
        <w:t>Space Between Door/Panel and Fiber Connector</w:t>
      </w:r>
      <w:bookmarkEnd w:id="415"/>
    </w:p>
    <w:p w14:paraId="3D8F7B04" w14:textId="77777777" w:rsidR="003A616E" w:rsidRPr="005566F4" w:rsidRDefault="003A616E" w:rsidP="003A616E">
      <w:pPr>
        <w:ind w:left="1080"/>
        <w:rPr>
          <w:rFonts w:cs="Arial"/>
        </w:rPr>
      </w:pPr>
      <w:r w:rsidRPr="009919F4">
        <w:rPr>
          <w:rFonts w:cs="Arial"/>
        </w:rPr>
        <w:t>To avoid pinching or reduction of minimum fiber bend radius, equipment shall be designed to accommodate a minimum distance between the fiber connector end face and any door/panel cover of 2.65 inches.</w:t>
      </w:r>
      <w:r>
        <w:rPr>
          <w:rFonts w:cs="Arial"/>
        </w:rPr>
        <w:t xml:space="preserve"> </w:t>
      </w:r>
      <w:r w:rsidRPr="002264AA">
        <w:rPr>
          <w:rFonts w:cs="Arial"/>
        </w:rPr>
        <w:t>See Figure 5-1</w:t>
      </w:r>
    </w:p>
    <w:p w14:paraId="446F1D32" w14:textId="77777777" w:rsidR="003A616E" w:rsidRDefault="003A616E" w:rsidP="003A616E">
      <w:pPr>
        <w:pStyle w:val="Heading2"/>
        <w:ind w:left="1080"/>
      </w:pPr>
      <w:bookmarkStart w:id="416" w:name="_Toc444868047"/>
      <w:r>
        <w:t xml:space="preserve">R2-38: </w:t>
      </w:r>
      <w:r w:rsidRPr="005566F4">
        <w:t>Standard Fiber Connector</w:t>
      </w:r>
      <w:bookmarkEnd w:id="416"/>
    </w:p>
    <w:p w14:paraId="75BFF1B6" w14:textId="77777777" w:rsidR="003A616E" w:rsidRPr="005566F4" w:rsidRDefault="003A616E" w:rsidP="003A616E">
      <w:pPr>
        <w:ind w:left="1080"/>
        <w:rPr>
          <w:rFonts w:cs="Arial"/>
        </w:rPr>
      </w:pPr>
      <w:r w:rsidRPr="009919F4">
        <w:rPr>
          <w:rFonts w:cs="Arial"/>
        </w:rPr>
        <w:t>Equipment shall be designed operate with industry standard Singlemode or Multimode, SC-UPC, LC-UPC or MPO connectors. Application of connector type shall be determined by equip design or manufacturer.</w:t>
      </w:r>
    </w:p>
    <w:p w14:paraId="5FA8B832" w14:textId="77777777" w:rsidR="003A616E" w:rsidRPr="005566F4" w:rsidRDefault="003A616E" w:rsidP="003A616E">
      <w:pPr>
        <w:ind w:left="1080"/>
        <w:rPr>
          <w:rFonts w:cs="Arial"/>
        </w:rPr>
      </w:pPr>
    </w:p>
    <w:bookmarkEnd w:id="353"/>
    <w:bookmarkEnd w:id="354"/>
    <w:bookmarkEnd w:id="355"/>
    <w:bookmarkEnd w:id="356"/>
    <w:bookmarkEnd w:id="357"/>
    <w:bookmarkEnd w:id="358"/>
    <w:bookmarkEnd w:id="359"/>
    <w:bookmarkEnd w:id="360"/>
    <w:bookmarkEnd w:id="361"/>
    <w:bookmarkEnd w:id="362"/>
    <w:bookmarkEnd w:id="363"/>
    <w:bookmarkEnd w:id="364"/>
    <w:bookmarkEnd w:id="395"/>
    <w:bookmarkEnd w:id="396"/>
    <w:bookmarkEnd w:id="397"/>
    <w:bookmarkEnd w:id="398"/>
    <w:bookmarkEnd w:id="399"/>
    <w:bookmarkEnd w:id="400"/>
    <w:bookmarkEnd w:id="401"/>
    <w:bookmarkEnd w:id="402"/>
    <w:bookmarkEnd w:id="403"/>
    <w:bookmarkEnd w:id="404"/>
    <w:bookmarkEnd w:id="405"/>
    <w:p w14:paraId="0396286A" w14:textId="77777777" w:rsidR="008D109B" w:rsidRPr="008D109B" w:rsidRDefault="008D109B" w:rsidP="008D109B">
      <w:pPr>
        <w:rPr>
          <w:lang w:eastAsia="ja-JP"/>
        </w:rPr>
      </w:pPr>
    </w:p>
    <w:sectPr w:rsidR="008D109B" w:rsidRPr="008D109B">
      <w:footerReference w:type="default" r:id="rId37"/>
      <w:pgSz w:w="12240" w:h="15840"/>
      <w:pgMar w:top="1400" w:right="1320" w:bottom="1200" w:left="1320" w:header="0" w:footer="10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DFDC5" w14:textId="77777777" w:rsidR="004815C1" w:rsidRDefault="004815C1">
      <w:r>
        <w:separator/>
      </w:r>
    </w:p>
  </w:endnote>
  <w:endnote w:type="continuationSeparator" w:id="0">
    <w:p w14:paraId="6D5DB4A4" w14:textId="77777777" w:rsidR="004815C1" w:rsidRDefault="00481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JHGBC A+ Helvetica">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17479" w14:textId="77777777" w:rsidR="004815C1" w:rsidRDefault="004815C1">
    <w:pPr>
      <w:spacing w:line="14" w:lineRule="auto"/>
      <w:rPr>
        <w:sz w:val="20"/>
        <w:szCs w:val="20"/>
      </w:rPr>
    </w:pPr>
    <w:r>
      <w:rPr>
        <w:noProof/>
      </w:rPr>
      <mc:AlternateContent>
        <mc:Choice Requires="wps">
          <w:drawing>
            <wp:anchor distT="0" distB="0" distL="114300" distR="114300" simplePos="0" relativeHeight="503275976" behindDoc="1" locked="0" layoutInCell="1" allowOverlap="1" wp14:anchorId="5487D6A2" wp14:editId="7A41EE0C">
              <wp:simplePos x="0" y="0"/>
              <wp:positionH relativeFrom="page">
                <wp:posOffset>6762115</wp:posOffset>
              </wp:positionH>
              <wp:positionV relativeFrom="page">
                <wp:posOffset>9272905</wp:posOffset>
              </wp:positionV>
              <wp:extent cx="122555" cy="166370"/>
              <wp:effectExtent l="0" t="0" r="1905"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64376" w14:textId="57B9B4A0" w:rsidR="004815C1" w:rsidRDefault="004815C1" w:rsidP="004C7429">
                          <w:pPr>
                            <w:pStyle w:val="BodyText"/>
                          </w:pPr>
                          <w:r>
                            <w:fldChar w:fldCharType="begin"/>
                          </w:r>
                          <w:r>
                            <w:instrText xml:space="preserve"> PAGE   \* MERGEFORMAT </w:instrText>
                          </w:r>
                          <w:r>
                            <w:fldChar w:fldCharType="separate"/>
                          </w:r>
                          <w:r w:rsidR="002569DA">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7D6A2" id="_x0000_t202" coordsize="21600,21600" o:spt="202" path="m,l,21600r21600,l21600,xe">
              <v:stroke joinstyle="miter"/>
              <v:path gradientshapeok="t" o:connecttype="rect"/>
            </v:shapetype>
            <v:shape id="Text Box 5" o:spid="_x0000_s1049" type="#_x0000_t202" style="position:absolute;margin-left:532.45pt;margin-top:730.15pt;width:9.65pt;height:13.1pt;z-index:-4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" filled="f" stroked="f">
              <v:textbox inset="0,0,0,0">
                <w:txbxContent>
                  <w:p w14:paraId="4E564376" w14:textId="57B9B4A0" w:rsidR="004815C1" w:rsidRDefault="004815C1" w:rsidP="004C7429">
                    <w:pPr>
                      <w:pStyle w:val="BodyText"/>
                    </w:pPr>
                    <w:r>
                      <w:fldChar w:fldCharType="begin"/>
                    </w:r>
                    <w:r>
                      <w:instrText xml:space="preserve"> PAGE   \* MERGEFORMAT </w:instrText>
                    </w:r>
                    <w:r>
                      <w:fldChar w:fldCharType="separate"/>
                    </w:r>
                    <w:r w:rsidR="002569DA">
                      <w:rPr>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6940750"/>
      <w:docPartObj>
        <w:docPartGallery w:val="Page Numbers (Bottom of Page)"/>
        <w:docPartUnique/>
      </w:docPartObj>
    </w:sdtPr>
    <w:sdtEndPr>
      <w:rPr>
        <w:noProof/>
      </w:rPr>
    </w:sdtEndPr>
    <w:sdtContent>
      <w:p w14:paraId="1E722A98" w14:textId="186082C2" w:rsidR="004815C1" w:rsidRDefault="004815C1">
        <w:pPr>
          <w:pStyle w:val="Footer"/>
          <w:jc w:val="right"/>
        </w:pPr>
        <w:r>
          <w:fldChar w:fldCharType="begin"/>
        </w:r>
        <w:r>
          <w:instrText xml:space="preserve"> PAGE   \* MERGEFORMAT </w:instrText>
        </w:r>
        <w:r>
          <w:fldChar w:fldCharType="separate"/>
        </w:r>
        <w:r w:rsidR="002569DA">
          <w:rPr>
            <w:noProof/>
          </w:rPr>
          <w:t>7</w:t>
        </w:r>
        <w:r>
          <w:rPr>
            <w:noProof/>
          </w:rPr>
          <w:fldChar w:fldCharType="end"/>
        </w:r>
      </w:p>
    </w:sdtContent>
  </w:sdt>
  <w:p w14:paraId="1CD8C0F8" w14:textId="77777777" w:rsidR="004815C1" w:rsidRDefault="004815C1">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9FF02" w14:textId="77777777" w:rsidR="004815C1" w:rsidRDefault="004815C1">
      <w:r>
        <w:separator/>
      </w:r>
    </w:p>
  </w:footnote>
  <w:footnote w:type="continuationSeparator" w:id="0">
    <w:p w14:paraId="5DB57CBB" w14:textId="77777777" w:rsidR="004815C1" w:rsidRDefault="004815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6131B4"/>
    <w:multiLevelType w:val="hybridMultilevel"/>
    <w:tmpl w:val="11ECE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DB6CC9"/>
    <w:multiLevelType w:val="hybridMultilevel"/>
    <w:tmpl w:val="777C31FC"/>
    <w:lvl w:ilvl="0" w:tplc="982EB83C">
      <w:numFmt w:val="bullet"/>
      <w:lvlText w:val=""/>
      <w:lvlJc w:val="left"/>
      <w:pPr>
        <w:ind w:left="1440" w:hanging="360"/>
      </w:pPr>
      <w:rPr>
        <w:rFonts w:ascii="Symbol" w:eastAsia="Calibr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DE424CC"/>
    <w:multiLevelType w:val="hybridMultilevel"/>
    <w:tmpl w:val="C9207ED0"/>
    <w:lvl w:ilvl="0" w:tplc="DA2C8772">
      <w:numFmt w:val="bullet"/>
      <w:lvlText w:val=""/>
      <w:lvlJc w:val="left"/>
      <w:pPr>
        <w:ind w:left="1440" w:hanging="360"/>
      </w:pPr>
      <w:rPr>
        <w:rFonts w:ascii="Symbol" w:eastAsiaTheme="minorHAns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35853D4"/>
    <w:multiLevelType w:val="singleLevel"/>
    <w:tmpl w:val="D688B93C"/>
    <w:lvl w:ilvl="0">
      <w:start w:val="1"/>
      <w:numFmt w:val="upperLetter"/>
      <w:lvlText w:val="%1."/>
      <w:lvlJc w:val="left"/>
      <w:pPr>
        <w:tabs>
          <w:tab w:val="num" w:pos="360"/>
        </w:tabs>
        <w:ind w:left="360" w:hanging="360"/>
      </w:pPr>
      <w:rPr>
        <w:b w:val="0"/>
      </w:rPr>
    </w:lvl>
  </w:abstractNum>
  <w:abstractNum w:abstractNumId="15"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A711ED5"/>
    <w:multiLevelType w:val="hybridMultilevel"/>
    <w:tmpl w:val="074AFF3C"/>
    <w:lvl w:ilvl="0" w:tplc="04090015">
      <w:start w:val="1"/>
      <w:numFmt w:val="upperLetter"/>
      <w:lvlText w:val="%1."/>
      <w:lvlJc w:val="left"/>
      <w:pPr>
        <w:ind w:left="1980" w:hanging="360"/>
      </w:pPr>
      <w:rPr>
        <w:rFonts w:hint="default"/>
        <w:u w:val="none"/>
      </w:rPr>
    </w:lvl>
    <w:lvl w:ilvl="1" w:tplc="04090019" w:tentative="1">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15:restartNumberingAfterBreak="0">
    <w:nsid w:val="1CBB7544"/>
    <w:multiLevelType w:val="hybridMultilevel"/>
    <w:tmpl w:val="24ECC2BC"/>
    <w:lvl w:ilvl="0" w:tplc="315267C8">
      <w:start w:val="1"/>
      <w:numFmt w:val="upperLetter"/>
      <w:lvlText w:val="%1."/>
      <w:lvlJc w:val="left"/>
      <w:pPr>
        <w:ind w:left="2340" w:hanging="360"/>
      </w:pPr>
      <w:rPr>
        <w:rFonts w:ascii="Arial" w:eastAsia="Calibri" w:hAnsi="Arial" w:cs="Arial"/>
        <w:color w:val="000000"/>
        <w:sz w:val="24"/>
        <w:szCs w:val="24"/>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9" w15:restartNumberingAfterBreak="0">
    <w:nsid w:val="32C90CDD"/>
    <w:multiLevelType w:val="multilevel"/>
    <w:tmpl w:val="24041E8E"/>
    <w:styleLink w:val="Styl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upp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0535B4"/>
    <w:multiLevelType w:val="hybridMultilevel"/>
    <w:tmpl w:val="061E2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E47FE1"/>
    <w:multiLevelType w:val="multilevel"/>
    <w:tmpl w:val="7360B6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6B1407B"/>
    <w:multiLevelType w:val="hybridMultilevel"/>
    <w:tmpl w:val="252A3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2A110A"/>
    <w:multiLevelType w:val="hybridMultilevel"/>
    <w:tmpl w:val="0CF0A678"/>
    <w:lvl w:ilvl="0" w:tplc="DAD840E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511C8B"/>
    <w:multiLevelType w:val="hybridMultilevel"/>
    <w:tmpl w:val="BD142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53468AE"/>
    <w:multiLevelType w:val="hybridMultilevel"/>
    <w:tmpl w:val="0CF0A678"/>
    <w:lvl w:ilvl="0" w:tplc="DAD840E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B64DA9"/>
    <w:multiLevelType w:val="hybridMultilevel"/>
    <w:tmpl w:val="9C389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6" w15:restartNumberingAfterBreak="0">
    <w:nsid w:val="75800005"/>
    <w:multiLevelType w:val="multilevel"/>
    <w:tmpl w:val="7916DCF4"/>
    <w:lvl w:ilvl="0">
      <w:start w:val="1"/>
      <w:numFmt w:val="upperLetter"/>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56" w:hanging="576"/>
      </w:pPr>
      <w:rPr>
        <w:rFonts w:hint="default"/>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70F5698"/>
    <w:multiLevelType w:val="hybridMultilevel"/>
    <w:tmpl w:val="074AFF3C"/>
    <w:lvl w:ilvl="0" w:tplc="04090015">
      <w:start w:val="1"/>
      <w:numFmt w:val="upperLetter"/>
      <w:lvlText w:val="%1."/>
      <w:lvlJc w:val="left"/>
      <w:pPr>
        <w:ind w:left="1980" w:hanging="360"/>
      </w:pPr>
      <w:rPr>
        <w:rFonts w:hint="default"/>
        <w:u w:val="none"/>
      </w:r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8" w15:restartNumberingAfterBreak="0">
    <w:nsid w:val="79130E8E"/>
    <w:multiLevelType w:val="hybridMultilevel"/>
    <w:tmpl w:val="DE16A9AA"/>
    <w:lvl w:ilvl="0" w:tplc="78D64074">
      <w:start w:val="1"/>
      <w:numFmt w:val="bullet"/>
      <w:pStyle w:val="Bullet"/>
      <w:lvlText w:val=""/>
      <w:lvlJc w:val="left"/>
      <w:pPr>
        <w:tabs>
          <w:tab w:val="num" w:pos="1080"/>
        </w:tabs>
        <w:ind w:left="36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0"/>
  </w:num>
  <w:num w:numId="3">
    <w:abstractNumId w:val="21"/>
  </w:num>
  <w:num w:numId="4">
    <w:abstractNumId w:val="26"/>
  </w:num>
  <w:num w:numId="5">
    <w:abstractNumId w:val="14"/>
  </w:num>
  <w:num w:numId="6">
    <w:abstractNumId w:val="25"/>
  </w:num>
  <w:num w:numId="7">
    <w:abstractNumId w:val="38"/>
  </w:num>
  <w:num w:numId="8">
    <w:abstractNumId w:val="7"/>
  </w:num>
  <w:num w:numId="9">
    <w:abstractNumId w:val="8"/>
  </w:num>
  <w:num w:numId="10">
    <w:abstractNumId w:val="6"/>
  </w:num>
  <w:num w:numId="11">
    <w:abstractNumId w:val="5"/>
  </w:num>
  <w:num w:numId="12">
    <w:abstractNumId w:val="4"/>
  </w:num>
  <w:num w:numId="13">
    <w:abstractNumId w:val="3"/>
  </w:num>
  <w:num w:numId="14">
    <w:abstractNumId w:val="35"/>
  </w:num>
  <w:num w:numId="15">
    <w:abstractNumId w:val="2"/>
  </w:num>
  <w:num w:numId="16">
    <w:abstractNumId w:val="1"/>
  </w:num>
  <w:num w:numId="17">
    <w:abstractNumId w:val="0"/>
  </w:num>
  <w:num w:numId="18">
    <w:abstractNumId w:val="15"/>
  </w:num>
  <w:num w:numId="19">
    <w:abstractNumId w:val="30"/>
  </w:num>
  <w:num w:numId="20">
    <w:abstractNumId w:val="34"/>
  </w:num>
  <w:num w:numId="21">
    <w:abstractNumId w:val="24"/>
  </w:num>
  <w:num w:numId="22">
    <w:abstractNumId w:val="31"/>
  </w:num>
  <w:num w:numId="23">
    <w:abstractNumId w:val="9"/>
  </w:num>
  <w:num w:numId="24">
    <w:abstractNumId w:val="29"/>
  </w:num>
  <w:num w:numId="25">
    <w:abstractNumId w:val="12"/>
  </w:num>
  <w:num w:numId="26">
    <w:abstractNumId w:val="20"/>
  </w:num>
  <w:num w:numId="27">
    <w:abstractNumId w:val="23"/>
  </w:num>
  <w:num w:numId="28">
    <w:abstractNumId w:val="16"/>
  </w:num>
  <w:num w:numId="29">
    <w:abstractNumId w:val="19"/>
  </w:num>
  <w:num w:numId="30">
    <w:abstractNumId w:val="27"/>
  </w:num>
  <w:num w:numId="31">
    <w:abstractNumId w:val="13"/>
  </w:num>
  <w:num w:numId="32">
    <w:abstractNumId w:val="28"/>
  </w:num>
  <w:num w:numId="33">
    <w:abstractNumId w:val="11"/>
  </w:num>
  <w:num w:numId="34">
    <w:abstractNumId w:val="17"/>
  </w:num>
  <w:num w:numId="35">
    <w:abstractNumId w:val="36"/>
  </w:num>
  <w:num w:numId="36">
    <w:abstractNumId w:val="37"/>
  </w:num>
  <w:num w:numId="37">
    <w:abstractNumId w:val="22"/>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7AA"/>
    <w:rsid w:val="000004DB"/>
    <w:rsid w:val="0000356E"/>
    <w:rsid w:val="00011C2E"/>
    <w:rsid w:val="000461AD"/>
    <w:rsid w:val="000528A6"/>
    <w:rsid w:val="0005354F"/>
    <w:rsid w:val="000570C2"/>
    <w:rsid w:val="00075AF2"/>
    <w:rsid w:val="0008467D"/>
    <w:rsid w:val="000A3FCE"/>
    <w:rsid w:val="000B2686"/>
    <w:rsid w:val="000C5D5C"/>
    <w:rsid w:val="000C7103"/>
    <w:rsid w:val="000C73F0"/>
    <w:rsid w:val="000E67A2"/>
    <w:rsid w:val="000F197B"/>
    <w:rsid w:val="001034B7"/>
    <w:rsid w:val="001151A3"/>
    <w:rsid w:val="00124824"/>
    <w:rsid w:val="00133E4A"/>
    <w:rsid w:val="00140AEF"/>
    <w:rsid w:val="00160F3B"/>
    <w:rsid w:val="00161BFE"/>
    <w:rsid w:val="0019745E"/>
    <w:rsid w:val="001B22EF"/>
    <w:rsid w:val="001C7212"/>
    <w:rsid w:val="001D0066"/>
    <w:rsid w:val="001F10E4"/>
    <w:rsid w:val="002076A1"/>
    <w:rsid w:val="002258C6"/>
    <w:rsid w:val="00225F2C"/>
    <w:rsid w:val="002432BA"/>
    <w:rsid w:val="002569DA"/>
    <w:rsid w:val="00262759"/>
    <w:rsid w:val="00296061"/>
    <w:rsid w:val="002A0105"/>
    <w:rsid w:val="002A18EF"/>
    <w:rsid w:val="002A536F"/>
    <w:rsid w:val="002B7240"/>
    <w:rsid w:val="002D4555"/>
    <w:rsid w:val="002E4F48"/>
    <w:rsid w:val="002F2DFF"/>
    <w:rsid w:val="002F6A18"/>
    <w:rsid w:val="002F6E92"/>
    <w:rsid w:val="002F76DD"/>
    <w:rsid w:val="003013F5"/>
    <w:rsid w:val="00321D4C"/>
    <w:rsid w:val="0037765B"/>
    <w:rsid w:val="00382303"/>
    <w:rsid w:val="00385EC4"/>
    <w:rsid w:val="003A3B22"/>
    <w:rsid w:val="003A616E"/>
    <w:rsid w:val="003B7393"/>
    <w:rsid w:val="003C193D"/>
    <w:rsid w:val="003F57C7"/>
    <w:rsid w:val="00403257"/>
    <w:rsid w:val="004134B0"/>
    <w:rsid w:val="00416073"/>
    <w:rsid w:val="00426057"/>
    <w:rsid w:val="00454DD6"/>
    <w:rsid w:val="00467F23"/>
    <w:rsid w:val="004767FE"/>
    <w:rsid w:val="004815C1"/>
    <w:rsid w:val="004C7429"/>
    <w:rsid w:val="004E0F72"/>
    <w:rsid w:val="004E6905"/>
    <w:rsid w:val="004F0B8C"/>
    <w:rsid w:val="004F18CD"/>
    <w:rsid w:val="005042FE"/>
    <w:rsid w:val="00510AAE"/>
    <w:rsid w:val="0054442B"/>
    <w:rsid w:val="00555CB1"/>
    <w:rsid w:val="00556F68"/>
    <w:rsid w:val="00562A72"/>
    <w:rsid w:val="00564B3B"/>
    <w:rsid w:val="00571621"/>
    <w:rsid w:val="00590156"/>
    <w:rsid w:val="00594191"/>
    <w:rsid w:val="005A301C"/>
    <w:rsid w:val="005B2ABA"/>
    <w:rsid w:val="005C0213"/>
    <w:rsid w:val="005C76C2"/>
    <w:rsid w:val="005D5B4D"/>
    <w:rsid w:val="005E799C"/>
    <w:rsid w:val="0063051A"/>
    <w:rsid w:val="00644D49"/>
    <w:rsid w:val="00645439"/>
    <w:rsid w:val="006533F9"/>
    <w:rsid w:val="00664A2A"/>
    <w:rsid w:val="00680C81"/>
    <w:rsid w:val="0068480C"/>
    <w:rsid w:val="006F4496"/>
    <w:rsid w:val="006F6ECC"/>
    <w:rsid w:val="0070523B"/>
    <w:rsid w:val="00717960"/>
    <w:rsid w:val="00724619"/>
    <w:rsid w:val="00731F68"/>
    <w:rsid w:val="007344B9"/>
    <w:rsid w:val="007436ED"/>
    <w:rsid w:val="00764114"/>
    <w:rsid w:val="0077663F"/>
    <w:rsid w:val="007A4E8A"/>
    <w:rsid w:val="007B00E6"/>
    <w:rsid w:val="007F20E6"/>
    <w:rsid w:val="007F5C9C"/>
    <w:rsid w:val="007F7944"/>
    <w:rsid w:val="00800367"/>
    <w:rsid w:val="00804A13"/>
    <w:rsid w:val="00806703"/>
    <w:rsid w:val="0082020A"/>
    <w:rsid w:val="0083435C"/>
    <w:rsid w:val="008376D3"/>
    <w:rsid w:val="008546AA"/>
    <w:rsid w:val="008552E7"/>
    <w:rsid w:val="00867276"/>
    <w:rsid w:val="008A174E"/>
    <w:rsid w:val="008A59FC"/>
    <w:rsid w:val="008A78E0"/>
    <w:rsid w:val="008B3801"/>
    <w:rsid w:val="008D109B"/>
    <w:rsid w:val="00902460"/>
    <w:rsid w:val="00904322"/>
    <w:rsid w:val="00920E0F"/>
    <w:rsid w:val="009210D8"/>
    <w:rsid w:val="0092373C"/>
    <w:rsid w:val="009436CF"/>
    <w:rsid w:val="00965A95"/>
    <w:rsid w:val="00966247"/>
    <w:rsid w:val="00974E74"/>
    <w:rsid w:val="00983356"/>
    <w:rsid w:val="009A6299"/>
    <w:rsid w:val="009C3CD5"/>
    <w:rsid w:val="009D4FB9"/>
    <w:rsid w:val="00A0637D"/>
    <w:rsid w:val="00A43089"/>
    <w:rsid w:val="00A44DBD"/>
    <w:rsid w:val="00A567BC"/>
    <w:rsid w:val="00A75DC6"/>
    <w:rsid w:val="00A7662D"/>
    <w:rsid w:val="00A90D39"/>
    <w:rsid w:val="00A93174"/>
    <w:rsid w:val="00AA027E"/>
    <w:rsid w:val="00AA52BA"/>
    <w:rsid w:val="00AB1D50"/>
    <w:rsid w:val="00AB41C2"/>
    <w:rsid w:val="00AB4972"/>
    <w:rsid w:val="00AD0DF0"/>
    <w:rsid w:val="00AD3477"/>
    <w:rsid w:val="00B14C4C"/>
    <w:rsid w:val="00B21609"/>
    <w:rsid w:val="00B2252C"/>
    <w:rsid w:val="00B531D6"/>
    <w:rsid w:val="00B646C7"/>
    <w:rsid w:val="00B6621A"/>
    <w:rsid w:val="00B81A75"/>
    <w:rsid w:val="00B875F3"/>
    <w:rsid w:val="00B9565F"/>
    <w:rsid w:val="00BD4EA1"/>
    <w:rsid w:val="00C1065A"/>
    <w:rsid w:val="00C17C29"/>
    <w:rsid w:val="00C23FF2"/>
    <w:rsid w:val="00C33C44"/>
    <w:rsid w:val="00C4487A"/>
    <w:rsid w:val="00C44A49"/>
    <w:rsid w:val="00C465FA"/>
    <w:rsid w:val="00C477E0"/>
    <w:rsid w:val="00C47BF7"/>
    <w:rsid w:val="00C51E2B"/>
    <w:rsid w:val="00C5249F"/>
    <w:rsid w:val="00C7250F"/>
    <w:rsid w:val="00C74946"/>
    <w:rsid w:val="00CB145E"/>
    <w:rsid w:val="00CB7661"/>
    <w:rsid w:val="00CE333E"/>
    <w:rsid w:val="00CE37AA"/>
    <w:rsid w:val="00CF516B"/>
    <w:rsid w:val="00D15C4F"/>
    <w:rsid w:val="00D26959"/>
    <w:rsid w:val="00D42C78"/>
    <w:rsid w:val="00D51701"/>
    <w:rsid w:val="00D5610A"/>
    <w:rsid w:val="00D63FFE"/>
    <w:rsid w:val="00D64608"/>
    <w:rsid w:val="00D76E30"/>
    <w:rsid w:val="00DF3387"/>
    <w:rsid w:val="00E138DC"/>
    <w:rsid w:val="00E25008"/>
    <w:rsid w:val="00E326D1"/>
    <w:rsid w:val="00E37CA0"/>
    <w:rsid w:val="00E651C8"/>
    <w:rsid w:val="00E81600"/>
    <w:rsid w:val="00EA4557"/>
    <w:rsid w:val="00EC3914"/>
    <w:rsid w:val="00ED5A4E"/>
    <w:rsid w:val="00F06889"/>
    <w:rsid w:val="00F2635F"/>
    <w:rsid w:val="00F32DB3"/>
    <w:rsid w:val="00F41C41"/>
    <w:rsid w:val="00F56010"/>
    <w:rsid w:val="00F65C3C"/>
    <w:rsid w:val="00F73969"/>
    <w:rsid w:val="00F92211"/>
    <w:rsid w:val="00FB26D3"/>
    <w:rsid w:val="00FC04AA"/>
    <w:rsid w:val="00FC31A6"/>
    <w:rsid w:val="00FE21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365EFEE4"/>
  <w15:docId w15:val="{5111B1CF-7D3F-44C7-8F93-B8BD8204A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aliases w:val="H1"/>
    <w:basedOn w:val="Normal"/>
    <w:link w:val="Heading1Char"/>
    <w:uiPriority w:val="1"/>
    <w:qFormat/>
    <w:rsid w:val="004C7429"/>
    <w:pPr>
      <w:spacing w:before="35"/>
      <w:ind w:left="180"/>
      <w:outlineLvl w:val="0"/>
    </w:pPr>
    <w:rPr>
      <w:rFonts w:ascii="Cambria" w:eastAsia="Cambria" w:hAnsi="Cambria"/>
      <w:b/>
      <w:bCs/>
      <w:color w:val="365F91" w:themeColor="accent1" w:themeShade="BF"/>
      <w:spacing w:val="-1"/>
      <w:sz w:val="28"/>
      <w:szCs w:val="28"/>
    </w:rPr>
  </w:style>
  <w:style w:type="paragraph" w:styleId="Heading2">
    <w:name w:val="heading 2"/>
    <w:aliases w:val="H2_TP-Paragraphs,H2"/>
    <w:basedOn w:val="Normal"/>
    <w:link w:val="Heading2Char"/>
    <w:uiPriority w:val="1"/>
    <w:qFormat/>
    <w:rsid w:val="004C7429"/>
    <w:pPr>
      <w:spacing w:before="233"/>
      <w:ind w:left="180"/>
      <w:outlineLvl w:val="1"/>
    </w:pPr>
    <w:rPr>
      <w:rFonts w:ascii="Cambria" w:eastAsia="Cambria" w:hAnsi="Cambria"/>
      <w:b/>
      <w:bCs/>
      <w:color w:val="4F81BD"/>
      <w:spacing w:val="-1"/>
      <w:sz w:val="26"/>
      <w:szCs w:val="26"/>
    </w:rPr>
  </w:style>
  <w:style w:type="paragraph" w:styleId="Heading3">
    <w:name w:val="heading 3"/>
    <w:aliases w:val="h3"/>
    <w:basedOn w:val="Normal"/>
    <w:link w:val="Heading3Char"/>
    <w:qFormat/>
    <w:pPr>
      <w:ind w:left="120"/>
      <w:outlineLvl w:val="2"/>
    </w:pPr>
    <w:rPr>
      <w:rFonts w:ascii="Cambria" w:eastAsia="Cambria" w:hAnsi="Cambria"/>
      <w:b/>
      <w:bCs/>
    </w:rPr>
  </w:style>
  <w:style w:type="paragraph" w:styleId="Heading4">
    <w:name w:val="heading 4"/>
    <w:aliases w:val="h4,Memo Heading 4"/>
    <w:basedOn w:val="Normal"/>
    <w:next w:val="Normal"/>
    <w:link w:val="Heading4Char"/>
    <w:qFormat/>
    <w:rsid w:val="003A616E"/>
    <w:pPr>
      <w:keepNext/>
      <w:widowControl/>
      <w:autoSpaceDE w:val="0"/>
      <w:autoSpaceDN w:val="0"/>
      <w:spacing w:before="240" w:after="60"/>
      <w:ind w:left="864" w:hanging="864"/>
      <w:outlineLvl w:val="3"/>
    </w:pPr>
    <w:rPr>
      <w:rFonts w:ascii="Arial" w:eastAsia="Times New Roman" w:hAnsi="Arial" w:cs="Times New Roman"/>
      <w:b/>
      <w:bCs/>
      <w:sz w:val="24"/>
      <w:szCs w:val="24"/>
      <w:lang w:val="x-none" w:eastAsia="x-none"/>
    </w:rPr>
  </w:style>
  <w:style w:type="paragraph" w:styleId="Heading5">
    <w:name w:val="heading 5"/>
    <w:aliases w:val="h5"/>
    <w:basedOn w:val="Normal"/>
    <w:next w:val="Normal"/>
    <w:link w:val="Heading5Char"/>
    <w:qFormat/>
    <w:rsid w:val="003A616E"/>
    <w:pPr>
      <w:widowControl/>
      <w:autoSpaceDE w:val="0"/>
      <w:autoSpaceDN w:val="0"/>
      <w:spacing w:before="240" w:after="60"/>
      <w:ind w:left="1008" w:hanging="1008"/>
      <w:outlineLvl w:val="4"/>
    </w:pPr>
    <w:rPr>
      <w:rFonts w:ascii="Arial" w:eastAsia="Times New Roman" w:hAnsi="Arial" w:cs="Times New Roman"/>
      <w:lang w:val="x-none" w:eastAsia="x-none"/>
    </w:rPr>
  </w:style>
  <w:style w:type="paragraph" w:styleId="Heading6">
    <w:name w:val="heading 6"/>
    <w:aliases w:val="figure,h6"/>
    <w:basedOn w:val="Normal"/>
    <w:next w:val="Normal"/>
    <w:link w:val="Heading6Char"/>
    <w:qFormat/>
    <w:rsid w:val="003A616E"/>
    <w:pPr>
      <w:widowControl/>
      <w:autoSpaceDE w:val="0"/>
      <w:autoSpaceDN w:val="0"/>
      <w:spacing w:before="240" w:after="60"/>
      <w:ind w:left="1152" w:hanging="1152"/>
      <w:outlineLvl w:val="5"/>
    </w:pPr>
    <w:rPr>
      <w:rFonts w:ascii="Arial" w:eastAsia="Times New Roman" w:hAnsi="Arial" w:cs="Times New Roman"/>
      <w:i/>
      <w:iCs/>
    </w:rPr>
  </w:style>
  <w:style w:type="paragraph" w:styleId="Heading7">
    <w:name w:val="heading 7"/>
    <w:aliases w:val="Table_TP_Heading 7,Paragraph_Table TPs,table,st,h7"/>
    <w:basedOn w:val="Normal"/>
    <w:next w:val="Normal"/>
    <w:link w:val="Heading7Char"/>
    <w:unhideWhenUsed/>
    <w:qFormat/>
    <w:rsid w:val="003A616E"/>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aliases w:val="acronym"/>
    <w:basedOn w:val="Normal"/>
    <w:next w:val="Normal"/>
    <w:link w:val="Heading8Char"/>
    <w:qFormat/>
    <w:rsid w:val="003A616E"/>
    <w:pPr>
      <w:widowControl/>
      <w:autoSpaceDE w:val="0"/>
      <w:autoSpaceDN w:val="0"/>
      <w:spacing w:before="240" w:after="60"/>
      <w:ind w:left="1440" w:hanging="1440"/>
      <w:outlineLvl w:val="7"/>
    </w:pPr>
    <w:rPr>
      <w:rFonts w:ascii="Arial" w:eastAsia="Times New Roman" w:hAnsi="Arial" w:cs="Arial"/>
      <w:i/>
      <w:iCs/>
      <w:sz w:val="24"/>
      <w:szCs w:val="20"/>
    </w:rPr>
  </w:style>
  <w:style w:type="paragraph" w:styleId="Heading9">
    <w:name w:val="heading 9"/>
    <w:aliases w:val="appendix"/>
    <w:basedOn w:val="Normal"/>
    <w:next w:val="Normal"/>
    <w:link w:val="Heading9Char"/>
    <w:qFormat/>
    <w:rsid w:val="003A616E"/>
    <w:pPr>
      <w:widowControl/>
      <w:autoSpaceDE w:val="0"/>
      <w:autoSpaceDN w:val="0"/>
      <w:spacing w:before="240" w:after="60"/>
      <w:ind w:left="1584" w:hanging="1584"/>
      <w:outlineLvl w:val="8"/>
    </w:pPr>
    <w:rPr>
      <w:rFonts w:ascii="Arial" w:eastAsia="Times New Roman"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120"/>
    </w:pPr>
    <w:rPr>
      <w:rFonts w:ascii="Calibri" w:eastAsia="Calibri" w:hAnsi="Calibri"/>
    </w:rPr>
  </w:style>
  <w:style w:type="paragraph" w:styleId="TOC2">
    <w:name w:val="toc 2"/>
    <w:basedOn w:val="Normal"/>
    <w:uiPriority w:val="39"/>
    <w:qFormat/>
    <w:pPr>
      <w:spacing w:before="139"/>
      <w:ind w:left="341"/>
    </w:pPr>
    <w:rPr>
      <w:rFonts w:ascii="Calibri" w:eastAsia="Calibri" w:hAnsi="Calibri"/>
    </w:rPr>
  </w:style>
  <w:style w:type="paragraph" w:styleId="TOC3">
    <w:name w:val="toc 3"/>
    <w:basedOn w:val="Normal"/>
    <w:uiPriority w:val="39"/>
    <w:qFormat/>
    <w:pPr>
      <w:spacing w:before="139"/>
      <w:ind w:left="559"/>
    </w:pPr>
    <w:rPr>
      <w:rFonts w:ascii="Calibri" w:eastAsia="Calibri" w:hAnsi="Calibri"/>
    </w:rPr>
  </w:style>
  <w:style w:type="paragraph" w:styleId="BodyText">
    <w:name w:val="Body Text"/>
    <w:basedOn w:val="Normal"/>
    <w:link w:val="BodyTextChar"/>
    <w:uiPriority w:val="1"/>
    <w:qFormat/>
    <w:rsid w:val="004C7429"/>
    <w:pPr>
      <w:spacing w:before="44" w:line="276" w:lineRule="auto"/>
      <w:ind w:right="130"/>
    </w:pPr>
    <w:rPr>
      <w:rFonts w:ascii="Calibri" w:eastAsia="Calibri" w:hAnsi="Calibri"/>
      <w:spacing w:val="-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noteText">
    <w:name w:val="footnote text"/>
    <w:basedOn w:val="Normal"/>
    <w:link w:val="FootnoteTextChar"/>
    <w:unhideWhenUsed/>
    <w:rsid w:val="00594191"/>
    <w:rPr>
      <w:sz w:val="20"/>
      <w:szCs w:val="20"/>
    </w:rPr>
  </w:style>
  <w:style w:type="character" w:customStyle="1" w:styleId="FootnoteTextChar">
    <w:name w:val="Footnote Text Char"/>
    <w:basedOn w:val="DefaultParagraphFont"/>
    <w:link w:val="FootnoteText"/>
    <w:rsid w:val="00594191"/>
    <w:rPr>
      <w:sz w:val="20"/>
      <w:szCs w:val="20"/>
    </w:rPr>
  </w:style>
  <w:style w:type="character" w:styleId="FootnoteReference">
    <w:name w:val="footnote reference"/>
    <w:basedOn w:val="DefaultParagraphFont"/>
    <w:uiPriority w:val="99"/>
    <w:semiHidden/>
    <w:unhideWhenUsed/>
    <w:rsid w:val="00594191"/>
    <w:rPr>
      <w:vertAlign w:val="superscript"/>
    </w:rPr>
  </w:style>
  <w:style w:type="character" w:styleId="Hyperlink">
    <w:name w:val="Hyperlink"/>
    <w:basedOn w:val="DefaultParagraphFont"/>
    <w:uiPriority w:val="99"/>
    <w:unhideWhenUsed/>
    <w:rsid w:val="00E25008"/>
    <w:rPr>
      <w:color w:val="0000FF" w:themeColor="hyperlink"/>
      <w:u w:val="single"/>
    </w:rPr>
  </w:style>
  <w:style w:type="paragraph" w:styleId="Caption">
    <w:name w:val="caption"/>
    <w:aliases w:val="题注(表),Pg1Title"/>
    <w:basedOn w:val="Normal"/>
    <w:next w:val="Normal"/>
    <w:qFormat/>
    <w:rsid w:val="003013F5"/>
    <w:pPr>
      <w:widowControl/>
      <w:spacing w:before="120" w:after="120"/>
    </w:pPr>
    <w:rPr>
      <w:rFonts w:ascii="Arial" w:eastAsia="SimSun" w:hAnsi="Arial" w:cs="Times New Roman"/>
      <w:b/>
      <w:sz w:val="20"/>
      <w:szCs w:val="20"/>
      <w:lang w:eastAsia="ja-JP"/>
    </w:rPr>
  </w:style>
  <w:style w:type="paragraph" w:styleId="BalloonText">
    <w:name w:val="Balloon Text"/>
    <w:basedOn w:val="Normal"/>
    <w:link w:val="BalloonTextChar"/>
    <w:uiPriority w:val="99"/>
    <w:semiHidden/>
    <w:unhideWhenUsed/>
    <w:rsid w:val="008A59FC"/>
    <w:rPr>
      <w:rFonts w:ascii="Lucida Grande" w:hAnsi="Lucida Grande"/>
      <w:sz w:val="18"/>
      <w:szCs w:val="18"/>
    </w:rPr>
  </w:style>
  <w:style w:type="character" w:customStyle="1" w:styleId="BalloonTextChar">
    <w:name w:val="Balloon Text Char"/>
    <w:basedOn w:val="DefaultParagraphFont"/>
    <w:link w:val="BalloonText"/>
    <w:uiPriority w:val="99"/>
    <w:semiHidden/>
    <w:rsid w:val="008A59FC"/>
    <w:rPr>
      <w:rFonts w:ascii="Lucida Grande" w:hAnsi="Lucida Grande"/>
      <w:sz w:val="18"/>
      <w:szCs w:val="18"/>
    </w:rPr>
  </w:style>
  <w:style w:type="paragraph" w:styleId="NormalWeb">
    <w:name w:val="Normal (Web)"/>
    <w:basedOn w:val="Normal"/>
    <w:unhideWhenUsed/>
    <w:rsid w:val="002A536F"/>
    <w:pPr>
      <w:widowControl/>
      <w:spacing w:before="100" w:beforeAutospacing="1" w:after="100" w:afterAutospacing="1"/>
    </w:pPr>
    <w:rPr>
      <w:rFonts w:ascii="Times" w:eastAsiaTheme="minorEastAsia" w:hAnsi="Times" w:cs="Times New Roman"/>
      <w:sz w:val="20"/>
      <w:szCs w:val="20"/>
    </w:rPr>
  </w:style>
  <w:style w:type="paragraph" w:styleId="Header">
    <w:name w:val="header"/>
    <w:aliases w:val="Banner,h,Header/Footer,Banner title 2"/>
    <w:basedOn w:val="Normal"/>
    <w:link w:val="HeaderChar"/>
    <w:uiPriority w:val="99"/>
    <w:unhideWhenUsed/>
    <w:rsid w:val="000C5D5C"/>
    <w:pPr>
      <w:tabs>
        <w:tab w:val="center" w:pos="4680"/>
        <w:tab w:val="right" w:pos="9360"/>
      </w:tabs>
    </w:pPr>
  </w:style>
  <w:style w:type="character" w:customStyle="1" w:styleId="HeaderChar">
    <w:name w:val="Header Char"/>
    <w:aliases w:val="Banner Char,h Char,Header/Footer Char,Banner title 2 Char"/>
    <w:basedOn w:val="DefaultParagraphFont"/>
    <w:link w:val="Header"/>
    <w:uiPriority w:val="99"/>
    <w:rsid w:val="000C5D5C"/>
  </w:style>
  <w:style w:type="paragraph" w:styleId="Footer">
    <w:name w:val="footer"/>
    <w:basedOn w:val="Normal"/>
    <w:link w:val="FooterChar"/>
    <w:uiPriority w:val="99"/>
    <w:unhideWhenUsed/>
    <w:rsid w:val="000C5D5C"/>
    <w:pPr>
      <w:tabs>
        <w:tab w:val="center" w:pos="4680"/>
        <w:tab w:val="right" w:pos="9360"/>
      </w:tabs>
    </w:pPr>
  </w:style>
  <w:style w:type="character" w:customStyle="1" w:styleId="FooterChar">
    <w:name w:val="Footer Char"/>
    <w:basedOn w:val="DefaultParagraphFont"/>
    <w:link w:val="Footer"/>
    <w:uiPriority w:val="99"/>
    <w:rsid w:val="000C5D5C"/>
  </w:style>
  <w:style w:type="table" w:styleId="TableGrid">
    <w:name w:val="Table Grid"/>
    <w:basedOn w:val="TableNormal"/>
    <w:uiPriority w:val="39"/>
    <w:rsid w:val="00F56010"/>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7661"/>
  </w:style>
  <w:style w:type="character" w:styleId="PlaceholderText">
    <w:name w:val="Placeholder Text"/>
    <w:basedOn w:val="DefaultParagraphFont"/>
    <w:uiPriority w:val="99"/>
    <w:semiHidden/>
    <w:rsid w:val="007F5C9C"/>
    <w:rPr>
      <w:color w:val="808080"/>
    </w:rPr>
  </w:style>
  <w:style w:type="character" w:styleId="CommentReference">
    <w:name w:val="annotation reference"/>
    <w:basedOn w:val="DefaultParagraphFont"/>
    <w:uiPriority w:val="99"/>
    <w:unhideWhenUsed/>
    <w:rsid w:val="008552E7"/>
    <w:rPr>
      <w:sz w:val="16"/>
      <w:szCs w:val="16"/>
    </w:rPr>
  </w:style>
  <w:style w:type="paragraph" w:styleId="CommentText">
    <w:name w:val="annotation text"/>
    <w:basedOn w:val="Normal"/>
    <w:link w:val="CommentTextChar"/>
    <w:uiPriority w:val="99"/>
    <w:semiHidden/>
    <w:unhideWhenUsed/>
    <w:rsid w:val="008552E7"/>
    <w:rPr>
      <w:sz w:val="20"/>
      <w:szCs w:val="20"/>
    </w:rPr>
  </w:style>
  <w:style w:type="character" w:customStyle="1" w:styleId="CommentTextChar">
    <w:name w:val="Comment Text Char"/>
    <w:basedOn w:val="DefaultParagraphFont"/>
    <w:link w:val="CommentText"/>
    <w:uiPriority w:val="99"/>
    <w:semiHidden/>
    <w:rsid w:val="008552E7"/>
    <w:rPr>
      <w:sz w:val="20"/>
      <w:szCs w:val="20"/>
    </w:rPr>
  </w:style>
  <w:style w:type="paragraph" w:styleId="CommentSubject">
    <w:name w:val="annotation subject"/>
    <w:basedOn w:val="CommentText"/>
    <w:next w:val="CommentText"/>
    <w:link w:val="CommentSubjectChar"/>
    <w:semiHidden/>
    <w:unhideWhenUsed/>
    <w:rsid w:val="008552E7"/>
    <w:rPr>
      <w:b/>
      <w:bCs/>
    </w:rPr>
  </w:style>
  <w:style w:type="character" w:customStyle="1" w:styleId="CommentSubjectChar">
    <w:name w:val="Comment Subject Char"/>
    <w:basedOn w:val="CommentTextChar"/>
    <w:link w:val="CommentSubject"/>
    <w:uiPriority w:val="99"/>
    <w:semiHidden/>
    <w:rsid w:val="008552E7"/>
    <w:rPr>
      <w:b/>
      <w:bCs/>
      <w:sz w:val="20"/>
      <w:szCs w:val="20"/>
    </w:rPr>
  </w:style>
  <w:style w:type="character" w:styleId="FollowedHyperlink">
    <w:name w:val="FollowedHyperlink"/>
    <w:basedOn w:val="DefaultParagraphFont"/>
    <w:unhideWhenUsed/>
    <w:rsid w:val="00644D49"/>
    <w:rPr>
      <w:color w:val="800080" w:themeColor="followedHyperlink"/>
      <w:u w:val="single"/>
    </w:rPr>
  </w:style>
  <w:style w:type="character" w:customStyle="1" w:styleId="Heading7Char">
    <w:name w:val="Heading 7 Char"/>
    <w:aliases w:val="Table_TP_Heading 7 Char,Paragraph_Table TPs Char,table Char,st Char,h7 Char"/>
    <w:basedOn w:val="DefaultParagraphFont"/>
    <w:link w:val="Heading7"/>
    <w:rsid w:val="003A616E"/>
    <w:rPr>
      <w:rFonts w:asciiTheme="majorHAnsi" w:eastAsiaTheme="majorEastAsia" w:hAnsiTheme="majorHAnsi" w:cstheme="majorBidi"/>
      <w:i/>
      <w:iCs/>
      <w:color w:val="243F60" w:themeColor="accent1" w:themeShade="7F"/>
    </w:rPr>
  </w:style>
  <w:style w:type="character" w:customStyle="1" w:styleId="Heading4Char">
    <w:name w:val="Heading 4 Char"/>
    <w:aliases w:val="h4 Char,Memo Heading 4 Char"/>
    <w:basedOn w:val="DefaultParagraphFont"/>
    <w:link w:val="Heading4"/>
    <w:rsid w:val="003A616E"/>
    <w:rPr>
      <w:rFonts w:ascii="Arial" w:eastAsia="Times New Roman" w:hAnsi="Arial" w:cs="Times New Roman"/>
      <w:b/>
      <w:bCs/>
      <w:sz w:val="24"/>
      <w:szCs w:val="24"/>
      <w:lang w:val="x-none" w:eastAsia="x-none"/>
    </w:rPr>
  </w:style>
  <w:style w:type="character" w:customStyle="1" w:styleId="Heading5Char">
    <w:name w:val="Heading 5 Char"/>
    <w:aliases w:val="h5 Char"/>
    <w:basedOn w:val="DefaultParagraphFont"/>
    <w:link w:val="Heading5"/>
    <w:rsid w:val="003A616E"/>
    <w:rPr>
      <w:rFonts w:ascii="Arial" w:eastAsia="Times New Roman" w:hAnsi="Arial" w:cs="Times New Roman"/>
      <w:lang w:val="x-none" w:eastAsia="x-none"/>
    </w:rPr>
  </w:style>
  <w:style w:type="character" w:customStyle="1" w:styleId="Heading6Char">
    <w:name w:val="Heading 6 Char"/>
    <w:aliases w:val="figure Char,h6 Char"/>
    <w:basedOn w:val="DefaultParagraphFont"/>
    <w:link w:val="Heading6"/>
    <w:rsid w:val="003A616E"/>
    <w:rPr>
      <w:rFonts w:ascii="Arial" w:eastAsia="Times New Roman" w:hAnsi="Arial" w:cs="Times New Roman"/>
      <w:i/>
      <w:iCs/>
    </w:rPr>
  </w:style>
  <w:style w:type="character" w:customStyle="1" w:styleId="Heading8Char">
    <w:name w:val="Heading 8 Char"/>
    <w:aliases w:val="acronym Char"/>
    <w:basedOn w:val="DefaultParagraphFont"/>
    <w:link w:val="Heading8"/>
    <w:rsid w:val="003A616E"/>
    <w:rPr>
      <w:rFonts w:ascii="Arial" w:eastAsia="Times New Roman" w:hAnsi="Arial" w:cs="Arial"/>
      <w:i/>
      <w:iCs/>
      <w:sz w:val="24"/>
      <w:szCs w:val="20"/>
    </w:rPr>
  </w:style>
  <w:style w:type="character" w:customStyle="1" w:styleId="Heading9Char">
    <w:name w:val="Heading 9 Char"/>
    <w:aliases w:val="appendix Char"/>
    <w:basedOn w:val="DefaultParagraphFont"/>
    <w:link w:val="Heading9"/>
    <w:rsid w:val="003A616E"/>
    <w:rPr>
      <w:rFonts w:ascii="Arial" w:eastAsia="Times New Roman" w:hAnsi="Arial" w:cs="Arial"/>
      <w:b/>
      <w:bCs/>
      <w:i/>
      <w:iCs/>
      <w:sz w:val="18"/>
      <w:szCs w:val="18"/>
    </w:rPr>
  </w:style>
  <w:style w:type="paragraph" w:styleId="NormalIndent">
    <w:name w:val="Normal Indent"/>
    <w:basedOn w:val="Normal"/>
    <w:rsid w:val="003A616E"/>
    <w:pPr>
      <w:autoSpaceDE w:val="0"/>
      <w:autoSpaceDN w:val="0"/>
      <w:spacing w:after="240"/>
      <w:ind w:left="720"/>
    </w:pPr>
    <w:rPr>
      <w:rFonts w:ascii="Univers (W1)" w:eastAsia="Times New Roman" w:hAnsi="Univers (W1)" w:cs="Times New Roman"/>
    </w:rPr>
  </w:style>
  <w:style w:type="paragraph" w:customStyle="1" w:styleId="Style1">
    <w:name w:val="Style1"/>
    <w:basedOn w:val="Normal"/>
    <w:rsid w:val="003A616E"/>
    <w:pPr>
      <w:autoSpaceDE w:val="0"/>
      <w:autoSpaceDN w:val="0"/>
      <w:spacing w:after="240"/>
    </w:pPr>
    <w:rPr>
      <w:rFonts w:ascii="Arial" w:eastAsia="Times New Roman" w:hAnsi="Arial" w:cs="Arial"/>
    </w:rPr>
  </w:style>
  <w:style w:type="character" w:styleId="PageNumber">
    <w:name w:val="page number"/>
    <w:rsid w:val="003A616E"/>
    <w:rPr>
      <w:sz w:val="20"/>
      <w:szCs w:val="20"/>
    </w:rPr>
  </w:style>
  <w:style w:type="paragraph" w:styleId="BodyTextIndent">
    <w:name w:val="Body Text Indent"/>
    <w:basedOn w:val="Normal"/>
    <w:link w:val="BodyTextIndentChar"/>
    <w:rsid w:val="003A616E"/>
    <w:pPr>
      <w:widowControl/>
      <w:autoSpaceDE w:val="0"/>
      <w:autoSpaceDN w:val="0"/>
    </w:pPr>
    <w:rPr>
      <w:rFonts w:ascii="Arial" w:eastAsia="Times New Roman" w:hAnsi="Arial" w:cs="Times New Roman"/>
      <w:i/>
      <w:iCs/>
      <w:sz w:val="20"/>
      <w:szCs w:val="24"/>
      <w:lang w:val="x-none" w:eastAsia="x-none"/>
    </w:rPr>
  </w:style>
  <w:style w:type="character" w:customStyle="1" w:styleId="BodyTextIndentChar">
    <w:name w:val="Body Text Indent Char"/>
    <w:basedOn w:val="DefaultParagraphFont"/>
    <w:link w:val="BodyTextIndent"/>
    <w:rsid w:val="003A616E"/>
    <w:rPr>
      <w:rFonts w:ascii="Arial" w:eastAsia="Times New Roman" w:hAnsi="Arial" w:cs="Times New Roman"/>
      <w:i/>
      <w:iCs/>
      <w:sz w:val="20"/>
      <w:szCs w:val="24"/>
      <w:lang w:val="x-none" w:eastAsia="x-none"/>
    </w:rPr>
  </w:style>
  <w:style w:type="paragraph" w:styleId="PlainText">
    <w:name w:val="Plain Text"/>
    <w:basedOn w:val="Normal"/>
    <w:link w:val="PlainTextChar"/>
    <w:rsid w:val="003A616E"/>
    <w:pPr>
      <w:widowControl/>
      <w:autoSpaceDE w:val="0"/>
      <w:autoSpaceDN w:val="0"/>
    </w:pPr>
    <w:rPr>
      <w:rFonts w:ascii="Courier New" w:eastAsia="Times New Roman" w:hAnsi="Courier New" w:cs="Courier New"/>
      <w:sz w:val="24"/>
      <w:szCs w:val="20"/>
    </w:rPr>
  </w:style>
  <w:style w:type="character" w:customStyle="1" w:styleId="PlainTextChar">
    <w:name w:val="Plain Text Char"/>
    <w:basedOn w:val="DefaultParagraphFont"/>
    <w:link w:val="PlainText"/>
    <w:rsid w:val="003A616E"/>
    <w:rPr>
      <w:rFonts w:ascii="Courier New" w:eastAsia="Times New Roman" w:hAnsi="Courier New" w:cs="Courier New"/>
      <w:sz w:val="24"/>
      <w:szCs w:val="20"/>
    </w:rPr>
  </w:style>
  <w:style w:type="paragraph" w:styleId="DocumentMap">
    <w:name w:val="Document Map"/>
    <w:basedOn w:val="Normal"/>
    <w:link w:val="DocumentMapChar"/>
    <w:semiHidden/>
    <w:rsid w:val="003A616E"/>
    <w:pPr>
      <w:shd w:val="clear" w:color="auto" w:fill="000080"/>
      <w:autoSpaceDE w:val="0"/>
      <w:autoSpaceDN w:val="0"/>
      <w:spacing w:after="240"/>
    </w:pPr>
    <w:rPr>
      <w:rFonts w:ascii="Tahoma" w:eastAsia="Times New Roman" w:hAnsi="Tahoma" w:cs="Tahoma"/>
    </w:rPr>
  </w:style>
  <w:style w:type="character" w:customStyle="1" w:styleId="DocumentMapChar">
    <w:name w:val="Document Map Char"/>
    <w:basedOn w:val="DefaultParagraphFont"/>
    <w:link w:val="DocumentMap"/>
    <w:semiHidden/>
    <w:rsid w:val="003A616E"/>
    <w:rPr>
      <w:rFonts w:ascii="Tahoma" w:eastAsia="Times New Roman" w:hAnsi="Tahoma" w:cs="Tahoma"/>
      <w:shd w:val="clear" w:color="auto" w:fill="000080"/>
    </w:rPr>
  </w:style>
  <w:style w:type="paragraph" w:styleId="BodyTextIndent2">
    <w:name w:val="Body Text Indent 2"/>
    <w:basedOn w:val="Normal"/>
    <w:link w:val="BodyTextIndent2Char"/>
    <w:rsid w:val="003A616E"/>
    <w:pPr>
      <w:widowControl/>
      <w:autoSpaceDE w:val="0"/>
      <w:autoSpaceDN w:val="0"/>
      <w:spacing w:after="240"/>
      <w:ind w:left="720" w:hanging="720"/>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3A616E"/>
    <w:rPr>
      <w:rFonts w:ascii="Arial" w:eastAsia="Times New Roman" w:hAnsi="Arial" w:cs="Arial"/>
      <w:sz w:val="24"/>
      <w:szCs w:val="24"/>
    </w:rPr>
  </w:style>
  <w:style w:type="paragraph" w:styleId="Title">
    <w:name w:val="Title"/>
    <w:basedOn w:val="Normal"/>
    <w:link w:val="TitleChar"/>
    <w:qFormat/>
    <w:rsid w:val="003A616E"/>
    <w:pPr>
      <w:widowControl/>
      <w:autoSpaceDE w:val="0"/>
      <w:autoSpaceDN w:val="0"/>
      <w:jc w:val="center"/>
    </w:pPr>
    <w:rPr>
      <w:rFonts w:ascii="Arial" w:eastAsia="Times New Roman" w:hAnsi="Arial" w:cs="Times New Roman"/>
      <w:sz w:val="28"/>
      <w:szCs w:val="28"/>
      <w:lang w:val="x-none" w:eastAsia="x-none"/>
    </w:rPr>
  </w:style>
  <w:style w:type="character" w:customStyle="1" w:styleId="TitleChar">
    <w:name w:val="Title Char"/>
    <w:basedOn w:val="DefaultParagraphFont"/>
    <w:link w:val="Title"/>
    <w:rsid w:val="003A616E"/>
    <w:rPr>
      <w:rFonts w:ascii="Arial" w:eastAsia="Times New Roman" w:hAnsi="Arial" w:cs="Times New Roman"/>
      <w:sz w:val="28"/>
      <w:szCs w:val="28"/>
      <w:lang w:val="x-none" w:eastAsia="x-none"/>
    </w:rPr>
  </w:style>
  <w:style w:type="paragraph" w:styleId="BodyText3">
    <w:name w:val="Body Text 3"/>
    <w:basedOn w:val="Normal"/>
    <w:link w:val="BodyText3Char"/>
    <w:rsid w:val="003A616E"/>
    <w:pPr>
      <w:widowControl/>
      <w:autoSpaceDE w:val="0"/>
      <w:autoSpaceDN w:val="0"/>
    </w:pPr>
    <w:rPr>
      <w:rFonts w:ascii="Arial" w:eastAsia="Times New Roman" w:hAnsi="Arial" w:cs="Arial"/>
      <w:color w:val="000000"/>
    </w:rPr>
  </w:style>
  <w:style w:type="character" w:customStyle="1" w:styleId="BodyText3Char">
    <w:name w:val="Body Text 3 Char"/>
    <w:basedOn w:val="DefaultParagraphFont"/>
    <w:link w:val="BodyText3"/>
    <w:rsid w:val="003A616E"/>
    <w:rPr>
      <w:rFonts w:ascii="Arial" w:eastAsia="Times New Roman" w:hAnsi="Arial" w:cs="Arial"/>
      <w:color w:val="000000"/>
    </w:rPr>
  </w:style>
  <w:style w:type="paragraph" w:styleId="Subtitle">
    <w:name w:val="Subtitle"/>
    <w:basedOn w:val="Normal"/>
    <w:link w:val="SubtitleChar"/>
    <w:qFormat/>
    <w:rsid w:val="003A616E"/>
    <w:pPr>
      <w:autoSpaceDE w:val="0"/>
      <w:autoSpaceDN w:val="0"/>
      <w:spacing w:after="120"/>
      <w:jc w:val="center"/>
    </w:pPr>
    <w:rPr>
      <w:rFonts w:ascii="Arial" w:eastAsia="Times New Roman" w:hAnsi="Arial" w:cs="Arial"/>
      <w:b/>
      <w:bCs/>
      <w:sz w:val="28"/>
      <w:szCs w:val="28"/>
    </w:rPr>
  </w:style>
  <w:style w:type="character" w:customStyle="1" w:styleId="SubtitleChar">
    <w:name w:val="Subtitle Char"/>
    <w:basedOn w:val="DefaultParagraphFont"/>
    <w:link w:val="Subtitle"/>
    <w:rsid w:val="003A616E"/>
    <w:rPr>
      <w:rFonts w:ascii="Arial" w:eastAsia="Times New Roman" w:hAnsi="Arial" w:cs="Arial"/>
      <w:b/>
      <w:bCs/>
      <w:sz w:val="28"/>
      <w:szCs w:val="28"/>
    </w:rPr>
  </w:style>
  <w:style w:type="paragraph" w:styleId="BodyTextIndent3">
    <w:name w:val="Body Text Indent 3"/>
    <w:basedOn w:val="Normal"/>
    <w:link w:val="BodyTextIndent3Char"/>
    <w:rsid w:val="003A616E"/>
    <w:pPr>
      <w:autoSpaceDE w:val="0"/>
      <w:autoSpaceDN w:val="0"/>
      <w:spacing w:after="240"/>
      <w:ind w:left="720" w:hanging="720"/>
    </w:pPr>
    <w:rPr>
      <w:rFonts w:ascii="Univers (W1)" w:eastAsia="Times New Roman" w:hAnsi="Univers (W1)" w:cs="Times New Roman"/>
      <w:lang w:val="x-none" w:eastAsia="x-none"/>
    </w:rPr>
  </w:style>
  <w:style w:type="character" w:customStyle="1" w:styleId="BodyTextIndent3Char">
    <w:name w:val="Body Text Indent 3 Char"/>
    <w:basedOn w:val="DefaultParagraphFont"/>
    <w:link w:val="BodyTextIndent3"/>
    <w:rsid w:val="003A616E"/>
    <w:rPr>
      <w:rFonts w:ascii="Univers (W1)" w:eastAsia="Times New Roman" w:hAnsi="Univers (W1)" w:cs="Times New Roman"/>
      <w:lang w:val="x-none" w:eastAsia="x-none"/>
    </w:rPr>
  </w:style>
  <w:style w:type="paragraph" w:customStyle="1" w:styleId="H3">
    <w:name w:val="H3"/>
    <w:basedOn w:val="Normal"/>
    <w:next w:val="Normal"/>
    <w:rsid w:val="003A616E"/>
    <w:pPr>
      <w:keepNext/>
      <w:widowControl/>
      <w:autoSpaceDE w:val="0"/>
      <w:autoSpaceDN w:val="0"/>
      <w:spacing w:before="100" w:after="100"/>
      <w:outlineLvl w:val="3"/>
    </w:pPr>
    <w:rPr>
      <w:rFonts w:ascii="Arial" w:eastAsia="Times New Roman" w:hAnsi="Arial" w:cs="Times New Roman"/>
      <w:b/>
      <w:bCs/>
      <w:sz w:val="28"/>
      <w:szCs w:val="28"/>
    </w:rPr>
  </w:style>
  <w:style w:type="paragraph" w:styleId="TOC4">
    <w:name w:val="toc 4"/>
    <w:basedOn w:val="Normal"/>
    <w:next w:val="Normal"/>
    <w:autoRedefine/>
    <w:uiPriority w:val="39"/>
    <w:rsid w:val="003A616E"/>
    <w:pPr>
      <w:widowControl/>
      <w:autoSpaceDE w:val="0"/>
      <w:autoSpaceDN w:val="0"/>
      <w:ind w:left="600"/>
    </w:pPr>
    <w:rPr>
      <w:rFonts w:ascii="Arial" w:eastAsia="Times New Roman" w:hAnsi="Arial" w:cs="Times New Roman"/>
      <w:sz w:val="24"/>
      <w:szCs w:val="20"/>
    </w:rPr>
  </w:style>
  <w:style w:type="paragraph" w:styleId="TOC5">
    <w:name w:val="toc 5"/>
    <w:basedOn w:val="Normal"/>
    <w:next w:val="Normal"/>
    <w:autoRedefine/>
    <w:uiPriority w:val="39"/>
    <w:rsid w:val="003A616E"/>
    <w:pPr>
      <w:widowControl/>
      <w:autoSpaceDE w:val="0"/>
      <w:autoSpaceDN w:val="0"/>
      <w:ind w:left="800"/>
    </w:pPr>
    <w:rPr>
      <w:rFonts w:ascii="Arial" w:eastAsia="Times New Roman" w:hAnsi="Arial" w:cs="Times New Roman"/>
      <w:sz w:val="24"/>
      <w:szCs w:val="20"/>
    </w:rPr>
  </w:style>
  <w:style w:type="paragraph" w:styleId="TOC6">
    <w:name w:val="toc 6"/>
    <w:basedOn w:val="Normal"/>
    <w:next w:val="Normal"/>
    <w:autoRedefine/>
    <w:uiPriority w:val="39"/>
    <w:rsid w:val="003A616E"/>
    <w:pPr>
      <w:widowControl/>
      <w:autoSpaceDE w:val="0"/>
      <w:autoSpaceDN w:val="0"/>
      <w:ind w:left="1000"/>
    </w:pPr>
    <w:rPr>
      <w:rFonts w:ascii="Arial" w:eastAsia="Times New Roman" w:hAnsi="Arial" w:cs="Times New Roman"/>
      <w:sz w:val="24"/>
      <w:szCs w:val="20"/>
    </w:rPr>
  </w:style>
  <w:style w:type="paragraph" w:styleId="TOC7">
    <w:name w:val="toc 7"/>
    <w:basedOn w:val="Normal"/>
    <w:next w:val="Normal"/>
    <w:autoRedefine/>
    <w:uiPriority w:val="39"/>
    <w:rsid w:val="003A616E"/>
    <w:pPr>
      <w:widowControl/>
      <w:autoSpaceDE w:val="0"/>
      <w:autoSpaceDN w:val="0"/>
      <w:ind w:left="1200"/>
    </w:pPr>
    <w:rPr>
      <w:rFonts w:ascii="Arial" w:eastAsia="Times New Roman" w:hAnsi="Arial" w:cs="Times New Roman"/>
      <w:sz w:val="24"/>
      <w:szCs w:val="20"/>
    </w:rPr>
  </w:style>
  <w:style w:type="paragraph" w:styleId="TOC8">
    <w:name w:val="toc 8"/>
    <w:basedOn w:val="Normal"/>
    <w:next w:val="Normal"/>
    <w:autoRedefine/>
    <w:uiPriority w:val="39"/>
    <w:rsid w:val="003A616E"/>
    <w:pPr>
      <w:widowControl/>
      <w:autoSpaceDE w:val="0"/>
      <w:autoSpaceDN w:val="0"/>
      <w:ind w:left="1400"/>
    </w:pPr>
    <w:rPr>
      <w:rFonts w:ascii="Arial" w:eastAsia="Times New Roman" w:hAnsi="Arial" w:cs="Times New Roman"/>
      <w:sz w:val="24"/>
      <w:szCs w:val="20"/>
    </w:rPr>
  </w:style>
  <w:style w:type="paragraph" w:styleId="TOC9">
    <w:name w:val="toc 9"/>
    <w:basedOn w:val="Normal"/>
    <w:next w:val="Normal"/>
    <w:autoRedefine/>
    <w:uiPriority w:val="39"/>
    <w:rsid w:val="003A616E"/>
    <w:pPr>
      <w:widowControl/>
      <w:autoSpaceDE w:val="0"/>
      <w:autoSpaceDN w:val="0"/>
      <w:ind w:left="1600"/>
    </w:pPr>
    <w:rPr>
      <w:rFonts w:ascii="Arial" w:eastAsia="Times New Roman" w:hAnsi="Arial" w:cs="Times New Roman"/>
      <w:sz w:val="24"/>
      <w:szCs w:val="20"/>
    </w:rPr>
  </w:style>
  <w:style w:type="paragraph" w:styleId="BodyText2">
    <w:name w:val="Body Text 2"/>
    <w:basedOn w:val="Normal"/>
    <w:link w:val="BodyText2Char"/>
    <w:rsid w:val="003A616E"/>
    <w:pPr>
      <w:widowControl/>
      <w:autoSpaceDE w:val="0"/>
      <w:autoSpaceDN w:val="0"/>
      <w:spacing w:after="120"/>
    </w:pPr>
    <w:rPr>
      <w:rFonts w:ascii="Arial" w:eastAsia="Times New Roman" w:hAnsi="Arial" w:cs="Times New Roman"/>
      <w:sz w:val="24"/>
      <w:szCs w:val="20"/>
      <w:lang w:val="x-none" w:eastAsia="x-none"/>
    </w:rPr>
  </w:style>
  <w:style w:type="character" w:customStyle="1" w:styleId="BodyText2Char">
    <w:name w:val="Body Text 2 Char"/>
    <w:basedOn w:val="DefaultParagraphFont"/>
    <w:link w:val="BodyText2"/>
    <w:rsid w:val="003A616E"/>
    <w:rPr>
      <w:rFonts w:ascii="Arial" w:eastAsia="Times New Roman" w:hAnsi="Arial" w:cs="Times New Roman"/>
      <w:sz w:val="24"/>
      <w:szCs w:val="20"/>
      <w:lang w:val="x-none" w:eastAsia="x-none"/>
    </w:rPr>
  </w:style>
  <w:style w:type="paragraph" w:customStyle="1" w:styleId="style5">
    <w:name w:val="style5"/>
    <w:basedOn w:val="Normal"/>
    <w:rsid w:val="003A616E"/>
    <w:pPr>
      <w:widowControl/>
      <w:spacing w:before="100" w:beforeAutospacing="1" w:after="100" w:afterAutospacing="1"/>
    </w:pPr>
    <w:rPr>
      <w:rFonts w:ascii="Arial" w:eastAsia="Times New Roman" w:hAnsi="Arial" w:cs="Times New Roman"/>
      <w:b/>
      <w:bCs/>
      <w:sz w:val="24"/>
      <w:szCs w:val="20"/>
    </w:rPr>
  </w:style>
  <w:style w:type="paragraph" w:customStyle="1" w:styleId="style25">
    <w:name w:val="style25"/>
    <w:basedOn w:val="Normal"/>
    <w:rsid w:val="003A616E"/>
    <w:pPr>
      <w:widowControl/>
      <w:spacing w:before="100" w:beforeAutospacing="1" w:after="100" w:afterAutospacing="1"/>
    </w:pPr>
    <w:rPr>
      <w:rFonts w:ascii="Arial" w:eastAsia="Times New Roman" w:hAnsi="Arial" w:cs="Arial"/>
      <w:sz w:val="24"/>
      <w:szCs w:val="20"/>
    </w:rPr>
  </w:style>
  <w:style w:type="character" w:customStyle="1" w:styleId="style41">
    <w:name w:val="style41"/>
    <w:rsid w:val="003A616E"/>
    <w:rPr>
      <w:sz w:val="20"/>
      <w:szCs w:val="20"/>
    </w:rPr>
  </w:style>
  <w:style w:type="character" w:customStyle="1" w:styleId="style181">
    <w:name w:val="style181"/>
    <w:rsid w:val="003A616E"/>
    <w:rPr>
      <w:rFonts w:ascii="Arial" w:hAnsi="Arial" w:cs="Arial" w:hint="default"/>
    </w:rPr>
  </w:style>
  <w:style w:type="character" w:styleId="Strong">
    <w:name w:val="Strong"/>
    <w:qFormat/>
    <w:rsid w:val="003A616E"/>
    <w:rPr>
      <w:b/>
      <w:bCs/>
    </w:rPr>
  </w:style>
  <w:style w:type="character" w:customStyle="1" w:styleId="style201">
    <w:name w:val="style201"/>
    <w:rsid w:val="003A616E"/>
    <w:rPr>
      <w:color w:val="0000FF"/>
      <w:sz w:val="36"/>
      <w:szCs w:val="36"/>
    </w:rPr>
  </w:style>
  <w:style w:type="character" w:customStyle="1" w:styleId="Heading2Char">
    <w:name w:val="Heading 2 Char"/>
    <w:aliases w:val="H2_TP-Paragraphs Char,H2 Char"/>
    <w:link w:val="Heading2"/>
    <w:uiPriority w:val="1"/>
    <w:rsid w:val="003A616E"/>
    <w:rPr>
      <w:rFonts w:ascii="Cambria" w:eastAsia="Cambria" w:hAnsi="Cambria"/>
      <w:b/>
      <w:bCs/>
      <w:color w:val="4F81BD"/>
      <w:spacing w:val="-1"/>
      <w:sz w:val="26"/>
      <w:szCs w:val="26"/>
    </w:rPr>
  </w:style>
  <w:style w:type="paragraph" w:customStyle="1" w:styleId="SP245807">
    <w:name w:val="SP245807"/>
    <w:basedOn w:val="Normal"/>
    <w:next w:val="Normal"/>
    <w:rsid w:val="003A616E"/>
    <w:pPr>
      <w:widowControl/>
      <w:autoSpaceDE w:val="0"/>
      <w:autoSpaceDN w:val="0"/>
      <w:adjustRightInd w:val="0"/>
    </w:pPr>
    <w:rPr>
      <w:rFonts w:ascii="JHGBC A+ Helvetica" w:eastAsia="Times New Roman" w:hAnsi="JHGBC A+ Helvetica" w:cs="Times New Roman"/>
      <w:sz w:val="24"/>
      <w:szCs w:val="24"/>
    </w:rPr>
  </w:style>
  <w:style w:type="character" w:customStyle="1" w:styleId="SC98462">
    <w:name w:val="SC98462"/>
    <w:rsid w:val="003A616E"/>
    <w:rPr>
      <w:rFonts w:cs="JHGBC A+ Helvetica"/>
      <w:b/>
      <w:bCs/>
      <w:color w:val="000000"/>
      <w:sz w:val="28"/>
      <w:szCs w:val="28"/>
    </w:rPr>
  </w:style>
  <w:style w:type="paragraph" w:customStyle="1" w:styleId="Questions">
    <w:name w:val="Questions"/>
    <w:basedOn w:val="Normal"/>
    <w:rsid w:val="003A616E"/>
    <w:pPr>
      <w:numPr>
        <w:numId w:val="6"/>
      </w:numPr>
      <w:tabs>
        <w:tab w:val="clear" w:pos="720"/>
      </w:tabs>
      <w:spacing w:before="60" w:after="120"/>
      <w:ind w:left="864" w:hanging="432"/>
    </w:pPr>
    <w:rPr>
      <w:rFonts w:ascii="Book Antiqua" w:eastAsia="Times New Roman" w:hAnsi="Book Antiqua" w:cs="Times New Roman"/>
      <w:bCs/>
      <w:sz w:val="28"/>
      <w:szCs w:val="24"/>
    </w:rPr>
  </w:style>
  <w:style w:type="paragraph" w:styleId="TableofFigures">
    <w:name w:val="table of figures"/>
    <w:basedOn w:val="Normal"/>
    <w:next w:val="Normal"/>
    <w:semiHidden/>
    <w:rsid w:val="003A616E"/>
    <w:pPr>
      <w:widowControl/>
      <w:ind w:left="400" w:hanging="400"/>
    </w:pPr>
    <w:rPr>
      <w:rFonts w:ascii="Arial" w:eastAsia="Times New Roman" w:hAnsi="Arial" w:cs="Times New Roman"/>
      <w:smallCaps/>
      <w:szCs w:val="24"/>
    </w:rPr>
  </w:style>
  <w:style w:type="paragraph" w:customStyle="1" w:styleId="HeadingIntro">
    <w:name w:val="Heading Intro"/>
    <w:basedOn w:val="Heading1"/>
    <w:next w:val="Normal"/>
    <w:rsid w:val="003A616E"/>
    <w:pPr>
      <w:keepNext/>
      <w:widowControl/>
      <w:pBdr>
        <w:bottom w:val="single" w:sz="4" w:space="1" w:color="auto"/>
      </w:pBdr>
      <w:spacing w:before="0" w:after="120"/>
      <w:ind w:left="0"/>
      <w:contextualSpacing/>
      <w:jc w:val="both"/>
    </w:pPr>
    <w:rPr>
      <w:rFonts w:ascii="Century Gothic" w:eastAsia="Times New Roman" w:hAnsi="Century Gothic" w:cs="Times New Roman"/>
      <w:bCs w:val="0"/>
      <w:smallCaps/>
      <w:color w:val="auto"/>
      <w:spacing w:val="0"/>
      <w:szCs w:val="20"/>
      <w:lang w:val="x-none" w:eastAsia="x-none"/>
    </w:rPr>
  </w:style>
  <w:style w:type="paragraph" w:styleId="Revision">
    <w:name w:val="Revision"/>
    <w:hidden/>
    <w:uiPriority w:val="99"/>
    <w:semiHidden/>
    <w:rsid w:val="003A616E"/>
    <w:pPr>
      <w:widowControl/>
    </w:pPr>
    <w:rPr>
      <w:rFonts w:ascii="Times New Roman" w:eastAsia="Times New Roman" w:hAnsi="Times New Roman" w:cs="Times New Roman"/>
      <w:sz w:val="20"/>
      <w:szCs w:val="20"/>
    </w:rPr>
  </w:style>
  <w:style w:type="paragraph" w:customStyle="1" w:styleId="Footnoteseparator">
    <w:name w:val="Footnote separator"/>
    <w:basedOn w:val="Normal"/>
    <w:rsid w:val="003A616E"/>
    <w:pPr>
      <w:widowControl/>
      <w:spacing w:after="60"/>
      <w:jc w:val="both"/>
    </w:pPr>
    <w:rPr>
      <w:rFonts w:ascii="Book Antiqua" w:eastAsia="Times New Roman" w:hAnsi="Book Antiqua" w:cs="Times New Roman"/>
      <w:spacing w:val="-60"/>
      <w:szCs w:val="20"/>
    </w:rPr>
  </w:style>
  <w:style w:type="paragraph" w:customStyle="1" w:styleId="Answers">
    <w:name w:val="Answers"/>
    <w:basedOn w:val="Questions"/>
    <w:rsid w:val="003A616E"/>
  </w:style>
  <w:style w:type="paragraph" w:customStyle="1" w:styleId="Bullet">
    <w:name w:val="Bullet"/>
    <w:basedOn w:val="Normal"/>
    <w:rsid w:val="003A616E"/>
    <w:pPr>
      <w:numPr>
        <w:numId w:val="7"/>
      </w:numPr>
      <w:tabs>
        <w:tab w:val="clear" w:pos="1080"/>
        <w:tab w:val="num" w:pos="720"/>
      </w:tabs>
      <w:spacing w:before="60"/>
      <w:ind w:left="720" w:hanging="720"/>
    </w:pPr>
    <w:rPr>
      <w:rFonts w:ascii="Book Antiqua" w:eastAsia="Times New Roman" w:hAnsi="Book Antiqua" w:cs="Times New Roman"/>
      <w:sz w:val="24"/>
      <w:szCs w:val="24"/>
    </w:rPr>
  </w:style>
  <w:style w:type="paragraph" w:styleId="ListNumber">
    <w:name w:val="List Number"/>
    <w:basedOn w:val="Normal"/>
    <w:rsid w:val="003A616E"/>
    <w:pPr>
      <w:numPr>
        <w:numId w:val="8"/>
      </w:numPr>
      <w:spacing w:before="60"/>
    </w:pPr>
    <w:rPr>
      <w:rFonts w:ascii="Book Antiqua" w:eastAsia="Times New Roman" w:hAnsi="Book Antiqua" w:cs="Times New Roman"/>
      <w:sz w:val="24"/>
      <w:szCs w:val="24"/>
    </w:rPr>
  </w:style>
  <w:style w:type="paragraph" w:customStyle="1" w:styleId="BulletswithIndent">
    <w:name w:val="Bullets with Indent"/>
    <w:basedOn w:val="ListNumber"/>
    <w:next w:val="Normal"/>
    <w:rsid w:val="003A616E"/>
    <w:pPr>
      <w:numPr>
        <w:numId w:val="0"/>
      </w:numPr>
      <w:ind w:left="1008"/>
    </w:pPr>
  </w:style>
  <w:style w:type="paragraph" w:styleId="Date">
    <w:name w:val="Date"/>
    <w:basedOn w:val="Normal"/>
    <w:next w:val="Normal"/>
    <w:link w:val="DateChar"/>
    <w:rsid w:val="003A616E"/>
    <w:pPr>
      <w:widowControl/>
      <w:spacing w:before="60"/>
    </w:pPr>
    <w:rPr>
      <w:rFonts w:ascii="Palatino" w:eastAsia="Times New Roman" w:hAnsi="Palatino" w:cs="Times New Roman"/>
      <w:sz w:val="24"/>
      <w:szCs w:val="24"/>
      <w:lang w:val="x-none" w:eastAsia="x-none"/>
    </w:rPr>
  </w:style>
  <w:style w:type="character" w:customStyle="1" w:styleId="DateChar">
    <w:name w:val="Date Char"/>
    <w:basedOn w:val="DefaultParagraphFont"/>
    <w:link w:val="Date"/>
    <w:rsid w:val="003A616E"/>
    <w:rPr>
      <w:rFonts w:ascii="Palatino" w:eastAsia="Times New Roman" w:hAnsi="Palatino" w:cs="Times New Roman"/>
      <w:sz w:val="24"/>
      <w:szCs w:val="24"/>
      <w:lang w:val="x-none" w:eastAsia="x-none"/>
    </w:rPr>
  </w:style>
  <w:style w:type="paragraph" w:customStyle="1" w:styleId="Deliverables">
    <w:name w:val="Deliverables"/>
    <w:basedOn w:val="ListNumber"/>
    <w:next w:val="ListNumber"/>
    <w:rsid w:val="003A616E"/>
    <w:pPr>
      <w:numPr>
        <w:numId w:val="0"/>
      </w:numPr>
      <w:spacing w:before="120"/>
      <w:ind w:left="360"/>
    </w:pPr>
    <w:rPr>
      <w:b/>
      <w:szCs w:val="20"/>
    </w:rPr>
  </w:style>
  <w:style w:type="paragraph" w:customStyle="1" w:styleId="field">
    <w:name w:val="field"/>
    <w:basedOn w:val="Normal"/>
    <w:rsid w:val="003A616E"/>
    <w:pPr>
      <w:widowControl/>
      <w:spacing w:before="60"/>
      <w:ind w:left="576"/>
    </w:pPr>
    <w:rPr>
      <w:rFonts w:ascii="Book Antiqua" w:eastAsia="Times New Roman" w:hAnsi="Book Antiqua" w:cs="Times New Roman"/>
      <w:snapToGrid w:val="0"/>
      <w:szCs w:val="20"/>
    </w:rPr>
  </w:style>
  <w:style w:type="paragraph" w:customStyle="1" w:styleId="field1">
    <w:name w:val="field1"/>
    <w:basedOn w:val="Normal"/>
    <w:rsid w:val="003A616E"/>
    <w:pPr>
      <w:widowControl/>
      <w:spacing w:before="60"/>
      <w:ind w:left="864"/>
    </w:pPr>
    <w:rPr>
      <w:rFonts w:ascii="Book Antiqua" w:eastAsia="Times New Roman" w:hAnsi="Book Antiqua" w:cs="Times New Roman"/>
      <w:snapToGrid w:val="0"/>
      <w:szCs w:val="20"/>
    </w:rPr>
  </w:style>
  <w:style w:type="paragraph" w:customStyle="1" w:styleId="Figure">
    <w:name w:val="Figure"/>
    <w:basedOn w:val="Normal"/>
    <w:next w:val="Normal"/>
    <w:rsid w:val="003A616E"/>
    <w:pPr>
      <w:widowControl/>
      <w:spacing w:before="60"/>
    </w:pPr>
    <w:rPr>
      <w:rFonts w:ascii="Book Antiqua" w:eastAsia="Times New Roman" w:hAnsi="Book Antiqua" w:cs="Times New Roman"/>
      <w:b/>
      <w:snapToGrid w:val="0"/>
      <w:szCs w:val="20"/>
    </w:rPr>
  </w:style>
  <w:style w:type="paragraph" w:customStyle="1" w:styleId="FigureText">
    <w:name w:val="Figure Text"/>
    <w:rsid w:val="003A616E"/>
    <w:pPr>
      <w:widowControl/>
      <w:jc w:val="center"/>
    </w:pPr>
    <w:rPr>
      <w:rFonts w:ascii="Times New Roman" w:eastAsia="Times New Roman" w:hAnsi="Times New Roman" w:cs="Times New Roman"/>
      <w:b/>
      <w:noProof/>
      <w:sz w:val="18"/>
      <w:szCs w:val="20"/>
    </w:rPr>
  </w:style>
  <w:style w:type="paragraph" w:customStyle="1" w:styleId="FigureTitle">
    <w:name w:val="Figure Title"/>
    <w:basedOn w:val="Normal"/>
    <w:next w:val="Normal"/>
    <w:rsid w:val="003A616E"/>
    <w:pPr>
      <w:widowControl/>
      <w:spacing w:before="60"/>
      <w:jc w:val="center"/>
    </w:pPr>
    <w:rPr>
      <w:rFonts w:ascii="Book Antiqua" w:eastAsia="Times New Roman" w:hAnsi="Book Antiqua" w:cs="Times New Roman"/>
      <w:b/>
      <w:bCs/>
      <w:szCs w:val="20"/>
    </w:rPr>
  </w:style>
  <w:style w:type="paragraph" w:styleId="HTMLPreformatted">
    <w:name w:val="HTML Preformatted"/>
    <w:basedOn w:val="Normal"/>
    <w:link w:val="HTMLPreformattedChar"/>
    <w:rsid w:val="003A61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New" w:hAnsi="Arial Unicode MS" w:cs="Times New Roman"/>
      <w:szCs w:val="20"/>
      <w:lang w:val="x-none" w:eastAsia="x-none"/>
    </w:rPr>
  </w:style>
  <w:style w:type="character" w:customStyle="1" w:styleId="HTMLPreformattedChar">
    <w:name w:val="HTML Preformatted Char"/>
    <w:basedOn w:val="DefaultParagraphFont"/>
    <w:link w:val="HTMLPreformatted"/>
    <w:rsid w:val="003A616E"/>
    <w:rPr>
      <w:rFonts w:ascii="Arial Unicode MS" w:eastAsia="Courier New" w:hAnsi="Arial Unicode MS" w:cs="Times New Roman"/>
      <w:szCs w:val="20"/>
      <w:lang w:val="x-none" w:eastAsia="x-none"/>
    </w:rPr>
  </w:style>
  <w:style w:type="paragraph" w:styleId="List2">
    <w:name w:val="List 2"/>
    <w:basedOn w:val="Normal"/>
    <w:rsid w:val="003A616E"/>
    <w:pPr>
      <w:spacing w:before="60"/>
      <w:ind w:left="720" w:hanging="360"/>
    </w:pPr>
    <w:rPr>
      <w:rFonts w:ascii="Book Antiqua" w:eastAsia="Times New Roman" w:hAnsi="Book Antiqua" w:cs="Times New Roman"/>
      <w:sz w:val="24"/>
      <w:szCs w:val="24"/>
    </w:rPr>
  </w:style>
  <w:style w:type="paragraph" w:styleId="ListBullet">
    <w:name w:val="List Bullet"/>
    <w:basedOn w:val="Normal"/>
    <w:autoRedefine/>
    <w:rsid w:val="003A616E"/>
    <w:pPr>
      <w:numPr>
        <w:numId w:val="9"/>
      </w:numPr>
      <w:spacing w:before="60"/>
    </w:pPr>
    <w:rPr>
      <w:rFonts w:ascii="Book Antiqua" w:eastAsia="Times New Roman" w:hAnsi="Book Antiqua" w:cs="Times New Roman"/>
      <w:sz w:val="24"/>
      <w:szCs w:val="24"/>
    </w:rPr>
  </w:style>
  <w:style w:type="paragraph" w:styleId="ListBullet2">
    <w:name w:val="List Bullet 2"/>
    <w:basedOn w:val="Normal"/>
    <w:autoRedefine/>
    <w:rsid w:val="003A616E"/>
    <w:pPr>
      <w:numPr>
        <w:numId w:val="10"/>
      </w:numPr>
      <w:spacing w:before="60"/>
    </w:pPr>
    <w:rPr>
      <w:rFonts w:ascii="Book Antiqua" w:eastAsia="Times New Roman" w:hAnsi="Book Antiqua" w:cs="Times New Roman"/>
      <w:sz w:val="24"/>
      <w:szCs w:val="24"/>
    </w:rPr>
  </w:style>
  <w:style w:type="paragraph" w:styleId="ListBullet3">
    <w:name w:val="List Bullet 3"/>
    <w:basedOn w:val="Normal"/>
    <w:autoRedefine/>
    <w:rsid w:val="003A616E"/>
    <w:pPr>
      <w:numPr>
        <w:numId w:val="11"/>
      </w:numPr>
      <w:spacing w:before="60"/>
    </w:pPr>
    <w:rPr>
      <w:rFonts w:ascii="Book Antiqua" w:eastAsia="Times New Roman" w:hAnsi="Book Antiqua" w:cs="Times New Roman"/>
      <w:sz w:val="24"/>
      <w:szCs w:val="24"/>
    </w:rPr>
  </w:style>
  <w:style w:type="paragraph" w:styleId="ListBullet4">
    <w:name w:val="List Bullet 4"/>
    <w:basedOn w:val="Normal"/>
    <w:autoRedefine/>
    <w:rsid w:val="003A616E"/>
    <w:pPr>
      <w:numPr>
        <w:numId w:val="12"/>
      </w:numPr>
      <w:spacing w:before="60"/>
    </w:pPr>
    <w:rPr>
      <w:rFonts w:ascii="Book Antiqua" w:eastAsia="Times New Roman" w:hAnsi="Book Antiqua" w:cs="Times New Roman"/>
      <w:sz w:val="24"/>
      <w:szCs w:val="24"/>
    </w:rPr>
  </w:style>
  <w:style w:type="paragraph" w:styleId="ListBullet5">
    <w:name w:val="List Bullet 5"/>
    <w:basedOn w:val="Normal"/>
    <w:autoRedefine/>
    <w:rsid w:val="003A616E"/>
    <w:pPr>
      <w:numPr>
        <w:numId w:val="13"/>
      </w:numPr>
      <w:spacing w:before="60"/>
    </w:pPr>
    <w:rPr>
      <w:rFonts w:ascii="Book Antiqua" w:eastAsia="Times New Roman" w:hAnsi="Book Antiqua" w:cs="Times New Roman"/>
      <w:sz w:val="24"/>
      <w:szCs w:val="24"/>
    </w:rPr>
  </w:style>
  <w:style w:type="paragraph" w:styleId="ListNumber2">
    <w:name w:val="List Number 2"/>
    <w:basedOn w:val="Normal"/>
    <w:rsid w:val="003A616E"/>
    <w:pPr>
      <w:numPr>
        <w:numId w:val="14"/>
      </w:numPr>
      <w:spacing w:before="60"/>
    </w:pPr>
    <w:rPr>
      <w:rFonts w:ascii="Book Antiqua" w:eastAsia="Times New Roman" w:hAnsi="Book Antiqua" w:cs="Times New Roman"/>
      <w:sz w:val="24"/>
      <w:szCs w:val="24"/>
    </w:rPr>
  </w:style>
  <w:style w:type="paragraph" w:styleId="ListNumber3">
    <w:name w:val="List Number 3"/>
    <w:basedOn w:val="Normal"/>
    <w:rsid w:val="003A616E"/>
    <w:pPr>
      <w:numPr>
        <w:numId w:val="15"/>
      </w:numPr>
      <w:spacing w:before="60"/>
    </w:pPr>
    <w:rPr>
      <w:rFonts w:ascii="Book Antiqua" w:eastAsia="Times New Roman" w:hAnsi="Book Antiqua" w:cs="Times New Roman"/>
      <w:sz w:val="24"/>
      <w:szCs w:val="24"/>
    </w:rPr>
  </w:style>
  <w:style w:type="paragraph" w:styleId="ListNumber4">
    <w:name w:val="List Number 4"/>
    <w:basedOn w:val="Normal"/>
    <w:rsid w:val="003A616E"/>
    <w:pPr>
      <w:numPr>
        <w:numId w:val="16"/>
      </w:numPr>
      <w:spacing w:before="60"/>
    </w:pPr>
    <w:rPr>
      <w:rFonts w:ascii="Book Antiqua" w:eastAsia="Times New Roman" w:hAnsi="Book Antiqua" w:cs="Times New Roman"/>
      <w:sz w:val="24"/>
      <w:szCs w:val="24"/>
    </w:rPr>
  </w:style>
  <w:style w:type="paragraph" w:styleId="ListNumber5">
    <w:name w:val="List Number 5"/>
    <w:basedOn w:val="Normal"/>
    <w:rsid w:val="003A616E"/>
    <w:pPr>
      <w:numPr>
        <w:numId w:val="17"/>
      </w:numPr>
      <w:spacing w:before="60"/>
    </w:pPr>
    <w:rPr>
      <w:rFonts w:ascii="Book Antiqua" w:eastAsia="Times New Roman" w:hAnsi="Book Antiqua" w:cs="Times New Roman"/>
      <w:sz w:val="24"/>
      <w:szCs w:val="24"/>
    </w:rPr>
  </w:style>
  <w:style w:type="paragraph" w:customStyle="1" w:styleId="Normaltracked">
    <w:name w:val="Normal tracked"/>
    <w:basedOn w:val="Normal"/>
    <w:rsid w:val="003A616E"/>
    <w:pPr>
      <w:numPr>
        <w:numId w:val="18"/>
      </w:numPr>
      <w:spacing w:before="60" w:after="120"/>
    </w:pPr>
    <w:rPr>
      <w:rFonts w:ascii="Arial" w:eastAsia="Times New Roman" w:hAnsi="Arial" w:cs="Times New Roman"/>
      <w:szCs w:val="20"/>
    </w:rPr>
  </w:style>
  <w:style w:type="paragraph" w:customStyle="1" w:styleId="Preformatted">
    <w:name w:val="Preformatted"/>
    <w:basedOn w:val="Normal"/>
    <w:rsid w:val="003A616E"/>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jc w:val="both"/>
    </w:pPr>
    <w:rPr>
      <w:rFonts w:ascii="Courier New" w:eastAsia="Times New Roman" w:hAnsi="Courier New" w:cs="Times New Roman"/>
      <w:snapToGrid w:val="0"/>
      <w:szCs w:val="20"/>
    </w:rPr>
  </w:style>
  <w:style w:type="paragraph" w:customStyle="1" w:styleId="RevisionHistory">
    <w:name w:val="Revision History"/>
    <w:basedOn w:val="Normal"/>
    <w:next w:val="Normal"/>
    <w:rsid w:val="003A616E"/>
    <w:pPr>
      <w:spacing w:before="60"/>
    </w:pPr>
    <w:rPr>
      <w:rFonts w:ascii="Book Antiqua" w:eastAsia="Times New Roman" w:hAnsi="Book Antiqua" w:cs="Times New Roman"/>
      <w:szCs w:val="24"/>
    </w:rPr>
  </w:style>
  <w:style w:type="paragraph" w:customStyle="1" w:styleId="SpecialBullets">
    <w:name w:val="Special Bullets"/>
    <w:basedOn w:val="Normal"/>
    <w:rsid w:val="003A616E"/>
    <w:pPr>
      <w:widowControl/>
      <w:numPr>
        <w:numId w:val="19"/>
      </w:numPr>
      <w:spacing w:before="60"/>
    </w:pPr>
    <w:rPr>
      <w:rFonts w:ascii="Book Antiqua" w:eastAsia="Times New Roman" w:hAnsi="Book Antiqua" w:cs="Times New Roman"/>
      <w:sz w:val="24"/>
      <w:szCs w:val="24"/>
    </w:rPr>
  </w:style>
  <w:style w:type="paragraph" w:customStyle="1" w:styleId="Steps">
    <w:name w:val="Steps"/>
    <w:basedOn w:val="Normal"/>
    <w:rsid w:val="003A616E"/>
    <w:pPr>
      <w:widowControl/>
      <w:numPr>
        <w:numId w:val="20"/>
      </w:numPr>
      <w:spacing w:before="60"/>
    </w:pPr>
    <w:rPr>
      <w:rFonts w:ascii="Book Antiqua" w:eastAsia="Times New Roman" w:hAnsi="Book Antiqua" w:cs="Times New Roman"/>
      <w:sz w:val="24"/>
      <w:szCs w:val="24"/>
    </w:rPr>
  </w:style>
  <w:style w:type="paragraph" w:customStyle="1" w:styleId="Steps-1stset">
    <w:name w:val="Steps-1st set"/>
    <w:basedOn w:val="Normal"/>
    <w:next w:val="Normal"/>
    <w:rsid w:val="003A616E"/>
    <w:pPr>
      <w:numPr>
        <w:numId w:val="21"/>
      </w:numPr>
      <w:spacing w:before="60" w:after="120"/>
    </w:pPr>
    <w:rPr>
      <w:rFonts w:ascii="Book Antiqua" w:eastAsia="Times New Roman" w:hAnsi="Book Antiqua" w:cs="Times New Roman"/>
      <w:sz w:val="24"/>
      <w:szCs w:val="24"/>
    </w:rPr>
  </w:style>
  <w:style w:type="paragraph" w:customStyle="1" w:styleId="Steps-3rdset">
    <w:name w:val="Steps-3rd set"/>
    <w:basedOn w:val="Steps-1stset"/>
    <w:rsid w:val="003A616E"/>
    <w:pPr>
      <w:numPr>
        <w:numId w:val="22"/>
      </w:numPr>
    </w:pPr>
  </w:style>
  <w:style w:type="paragraph" w:customStyle="1" w:styleId="Steps-4thset">
    <w:name w:val="Steps-4th set"/>
    <w:basedOn w:val="Normal"/>
    <w:rsid w:val="003A616E"/>
    <w:pPr>
      <w:numPr>
        <w:numId w:val="23"/>
      </w:numPr>
      <w:spacing w:before="120" w:after="120"/>
    </w:pPr>
    <w:rPr>
      <w:rFonts w:ascii="Book Antiqua" w:eastAsia="Times New Roman" w:hAnsi="Book Antiqua" w:cs="Times New Roman"/>
      <w:sz w:val="24"/>
      <w:szCs w:val="24"/>
    </w:rPr>
  </w:style>
  <w:style w:type="paragraph" w:customStyle="1" w:styleId="Steps-5thset">
    <w:name w:val="Steps-5th set"/>
    <w:basedOn w:val="List2"/>
    <w:rsid w:val="003A616E"/>
    <w:pPr>
      <w:numPr>
        <w:numId w:val="24"/>
      </w:numPr>
      <w:spacing w:before="120" w:after="120"/>
    </w:pPr>
  </w:style>
  <w:style w:type="paragraph" w:customStyle="1" w:styleId="Steps-6thset">
    <w:name w:val="Steps-6th set"/>
    <w:basedOn w:val="Normal"/>
    <w:rsid w:val="003A616E"/>
    <w:pPr>
      <w:numPr>
        <w:numId w:val="25"/>
      </w:numPr>
      <w:spacing w:before="120" w:after="120"/>
    </w:pPr>
    <w:rPr>
      <w:rFonts w:ascii="Book Antiqua" w:eastAsia="Times New Roman" w:hAnsi="Book Antiqua" w:cs="Times New Roman"/>
      <w:sz w:val="24"/>
      <w:szCs w:val="24"/>
    </w:rPr>
  </w:style>
  <w:style w:type="paragraph" w:customStyle="1" w:styleId="Steps-7thset">
    <w:name w:val="Steps-7th set"/>
    <w:basedOn w:val="Normal"/>
    <w:rsid w:val="003A616E"/>
    <w:pPr>
      <w:numPr>
        <w:numId w:val="26"/>
      </w:numPr>
      <w:spacing w:before="120" w:after="120"/>
    </w:pPr>
    <w:rPr>
      <w:rFonts w:ascii="Book Antiqua" w:eastAsia="Times New Roman" w:hAnsi="Book Antiqua" w:cs="Times New Roman"/>
      <w:sz w:val="24"/>
      <w:szCs w:val="24"/>
    </w:rPr>
  </w:style>
  <w:style w:type="paragraph" w:customStyle="1" w:styleId="Steps-8thset">
    <w:name w:val="Steps-8th set"/>
    <w:basedOn w:val="List2"/>
    <w:rsid w:val="003A616E"/>
    <w:pPr>
      <w:numPr>
        <w:numId w:val="27"/>
      </w:numPr>
      <w:spacing w:before="120" w:after="120"/>
    </w:pPr>
  </w:style>
  <w:style w:type="paragraph" w:customStyle="1" w:styleId="Steps-9thset">
    <w:name w:val="Steps-9th set"/>
    <w:basedOn w:val="Normal"/>
    <w:rsid w:val="003A616E"/>
    <w:pPr>
      <w:numPr>
        <w:numId w:val="28"/>
      </w:numPr>
      <w:spacing w:before="120" w:after="120"/>
    </w:pPr>
    <w:rPr>
      <w:rFonts w:ascii="Book Antiqua" w:eastAsia="Times New Roman" w:hAnsi="Book Antiqua" w:cs="Times New Roman"/>
      <w:sz w:val="24"/>
      <w:szCs w:val="24"/>
    </w:rPr>
  </w:style>
  <w:style w:type="paragraph" w:customStyle="1" w:styleId="Table">
    <w:name w:val="Table"/>
    <w:basedOn w:val="Normal"/>
    <w:next w:val="Normal"/>
    <w:rsid w:val="003A616E"/>
    <w:pPr>
      <w:widowControl/>
      <w:spacing w:before="60"/>
      <w:jc w:val="both"/>
    </w:pPr>
    <w:rPr>
      <w:rFonts w:ascii="Book Antiqua" w:eastAsia="Times New Roman" w:hAnsi="Book Antiqua" w:cs="Times New Roman"/>
      <w:b/>
      <w:szCs w:val="20"/>
    </w:rPr>
  </w:style>
  <w:style w:type="paragraph" w:customStyle="1" w:styleId="TitleHeading">
    <w:name w:val="Title Heading"/>
    <w:basedOn w:val="Normal"/>
    <w:rsid w:val="003A616E"/>
    <w:pPr>
      <w:widowControl/>
      <w:spacing w:before="240" w:after="120"/>
      <w:jc w:val="center"/>
    </w:pPr>
    <w:rPr>
      <w:rFonts w:ascii="Century Gothic" w:eastAsia="Times New Roman" w:hAnsi="Century Gothic" w:cs="Times New Roman"/>
      <w:b/>
      <w:bCs/>
      <w:sz w:val="36"/>
      <w:szCs w:val="20"/>
    </w:rPr>
  </w:style>
  <w:style w:type="paragraph" w:customStyle="1" w:styleId="BANNER1">
    <w:name w:val="BANNER 1"/>
    <w:basedOn w:val="Header"/>
    <w:rsid w:val="003A616E"/>
    <w:pPr>
      <w:widowControl/>
      <w:tabs>
        <w:tab w:val="clear" w:pos="4680"/>
        <w:tab w:val="clear" w:pos="9360"/>
        <w:tab w:val="center" w:pos="4320"/>
        <w:tab w:val="right" w:pos="8640"/>
      </w:tabs>
      <w:spacing w:line="320" w:lineRule="exact"/>
    </w:pPr>
    <w:rPr>
      <w:rFonts w:ascii="Helvetica" w:eastAsia="Times New Roman" w:hAnsi="Helvetica" w:cs="Times New Roman"/>
      <w:sz w:val="28"/>
      <w:szCs w:val="20"/>
      <w:lang w:val="x-none" w:eastAsia="x-none"/>
    </w:rPr>
  </w:style>
  <w:style w:type="character" w:customStyle="1" w:styleId="DefinitionTerm">
    <w:name w:val="Definition Term"/>
    <w:aliases w:val="DT"/>
    <w:rsid w:val="003A616E"/>
    <w:rPr>
      <w:rFonts w:ascii="Times New Roman" w:hAnsi="Times New Roman"/>
      <w:sz w:val="24"/>
    </w:rPr>
  </w:style>
  <w:style w:type="paragraph" w:customStyle="1" w:styleId="DefinitionList">
    <w:name w:val="Definition List"/>
    <w:aliases w:val="DL"/>
    <w:basedOn w:val="Normal"/>
    <w:rsid w:val="003A616E"/>
    <w:pPr>
      <w:widowControl/>
      <w:spacing w:before="60" w:after="60"/>
      <w:ind w:left="720" w:hanging="720"/>
    </w:pPr>
    <w:rPr>
      <w:rFonts w:ascii="Arial" w:eastAsia="SimSun" w:hAnsi="Arial" w:cs="Times New Roman"/>
      <w:sz w:val="24"/>
      <w:szCs w:val="24"/>
      <w:lang w:eastAsia="zh-CN"/>
    </w:rPr>
  </w:style>
  <w:style w:type="character" w:customStyle="1" w:styleId="normal1">
    <w:name w:val="normal1"/>
    <w:rsid w:val="003A616E"/>
    <w:rPr>
      <w:rFonts w:ascii="Verdana" w:hAnsi="Verdana" w:hint="default"/>
      <w:b w:val="0"/>
      <w:bCs w:val="0"/>
      <w:i w:val="0"/>
      <w:iCs w:val="0"/>
      <w:caps w:val="0"/>
      <w:strike w:val="0"/>
      <w:dstrike w:val="0"/>
      <w:color w:val="000000"/>
      <w:spacing w:val="0"/>
      <w:sz w:val="20"/>
      <w:szCs w:val="20"/>
      <w:u w:val="none"/>
      <w:effect w:val="none"/>
    </w:rPr>
  </w:style>
  <w:style w:type="character" w:customStyle="1" w:styleId="boldblue">
    <w:name w:val="boldblue"/>
    <w:basedOn w:val="DefaultParagraphFont"/>
    <w:rsid w:val="003A616E"/>
  </w:style>
  <w:style w:type="character" w:customStyle="1" w:styleId="Normal10">
    <w:name w:val="Normal1"/>
    <w:basedOn w:val="DefaultParagraphFont"/>
    <w:rsid w:val="003A616E"/>
  </w:style>
  <w:style w:type="character" w:customStyle="1" w:styleId="Heading1Char">
    <w:name w:val="Heading 1 Char"/>
    <w:aliases w:val="H1 Char"/>
    <w:link w:val="Heading1"/>
    <w:uiPriority w:val="1"/>
    <w:rsid w:val="003A616E"/>
    <w:rPr>
      <w:rFonts w:ascii="Cambria" w:eastAsia="Cambria" w:hAnsi="Cambria"/>
      <w:b/>
      <w:bCs/>
      <w:color w:val="365F91" w:themeColor="accent1" w:themeShade="BF"/>
      <w:spacing w:val="-1"/>
      <w:sz w:val="28"/>
      <w:szCs w:val="28"/>
    </w:rPr>
  </w:style>
  <w:style w:type="character" w:customStyle="1" w:styleId="Heading3Char">
    <w:name w:val="Heading 3 Char"/>
    <w:aliases w:val="h3 Char"/>
    <w:link w:val="Heading3"/>
    <w:rsid w:val="003A616E"/>
    <w:rPr>
      <w:rFonts w:ascii="Cambria" w:eastAsia="Cambria" w:hAnsi="Cambria"/>
      <w:b/>
      <w:bCs/>
    </w:rPr>
  </w:style>
  <w:style w:type="character" w:customStyle="1" w:styleId="BodyTextChar">
    <w:name w:val="Body Text Char"/>
    <w:link w:val="BodyText"/>
    <w:uiPriority w:val="1"/>
    <w:rsid w:val="003A616E"/>
    <w:rPr>
      <w:rFonts w:ascii="Calibri" w:eastAsia="Calibri" w:hAnsi="Calibri"/>
      <w:spacing w:val="-1"/>
    </w:rPr>
  </w:style>
  <w:style w:type="paragraph" w:customStyle="1" w:styleId="Default">
    <w:name w:val="Default"/>
    <w:rsid w:val="003A616E"/>
    <w:pPr>
      <w:widowControl/>
      <w:autoSpaceDE w:val="0"/>
      <w:autoSpaceDN w:val="0"/>
      <w:adjustRightInd w:val="0"/>
    </w:pPr>
    <w:rPr>
      <w:rFonts w:ascii="Century Gothic" w:eastAsia="Calibri" w:hAnsi="Century Gothic" w:cs="Century Gothic"/>
      <w:color w:val="000000"/>
      <w:sz w:val="24"/>
      <w:szCs w:val="24"/>
    </w:rPr>
  </w:style>
  <w:style w:type="character" w:customStyle="1" w:styleId="style51">
    <w:name w:val="style51"/>
    <w:rsid w:val="003A616E"/>
    <w:rPr>
      <w:b/>
      <w:bCs/>
    </w:rPr>
  </w:style>
  <w:style w:type="character" w:styleId="LineNumber">
    <w:name w:val="line number"/>
    <w:basedOn w:val="DefaultParagraphFont"/>
    <w:rsid w:val="003A616E"/>
  </w:style>
  <w:style w:type="paragraph" w:styleId="TOCHeading">
    <w:name w:val="TOC Heading"/>
    <w:basedOn w:val="Heading1"/>
    <w:next w:val="Normal"/>
    <w:uiPriority w:val="39"/>
    <w:unhideWhenUsed/>
    <w:qFormat/>
    <w:rsid w:val="003A616E"/>
    <w:pPr>
      <w:keepNext/>
      <w:keepLines/>
      <w:widowControl/>
      <w:spacing w:before="480" w:line="276" w:lineRule="auto"/>
      <w:ind w:left="0"/>
      <w:contextualSpacing/>
      <w:outlineLvl w:val="9"/>
    </w:pPr>
    <w:rPr>
      <w:rFonts w:eastAsia="Times New Roman" w:cs="Times New Roman"/>
      <w:color w:val="365F91"/>
      <w:spacing w:val="0"/>
      <w:lang w:val="x-none" w:eastAsia="x-none"/>
    </w:rPr>
  </w:style>
  <w:style w:type="paragraph" w:customStyle="1" w:styleId="Style2">
    <w:name w:val="Style2"/>
    <w:basedOn w:val="Heading1"/>
    <w:link w:val="Style2Char"/>
    <w:qFormat/>
    <w:rsid w:val="003A616E"/>
    <w:pPr>
      <w:keepNext/>
      <w:widowControl/>
      <w:autoSpaceDE w:val="0"/>
      <w:autoSpaceDN w:val="0"/>
      <w:spacing w:before="0" w:after="120"/>
      <w:ind w:left="360" w:hanging="360"/>
      <w:contextualSpacing/>
    </w:pPr>
    <w:rPr>
      <w:rFonts w:ascii="Arial" w:eastAsia="Times New Roman" w:hAnsi="Arial" w:cs="Times New Roman"/>
      <w:kern w:val="28"/>
      <w:lang w:val="x-none" w:eastAsia="x-none"/>
    </w:rPr>
  </w:style>
  <w:style w:type="paragraph" w:customStyle="1" w:styleId="Style3">
    <w:name w:val="Style3"/>
    <w:basedOn w:val="Style2"/>
    <w:link w:val="Style3Char"/>
    <w:qFormat/>
    <w:rsid w:val="003A616E"/>
  </w:style>
  <w:style w:type="character" w:customStyle="1" w:styleId="Style2Char">
    <w:name w:val="Style2 Char"/>
    <w:basedOn w:val="Heading1Char"/>
    <w:link w:val="Style2"/>
    <w:rsid w:val="003A616E"/>
    <w:rPr>
      <w:rFonts w:ascii="Arial" w:eastAsia="Times New Roman" w:hAnsi="Arial" w:cs="Times New Roman"/>
      <w:b/>
      <w:bCs/>
      <w:color w:val="365F91" w:themeColor="accent1" w:themeShade="BF"/>
      <w:spacing w:val="-1"/>
      <w:kern w:val="28"/>
      <w:sz w:val="28"/>
      <w:szCs w:val="28"/>
      <w:lang w:val="x-none" w:eastAsia="x-none"/>
    </w:rPr>
  </w:style>
  <w:style w:type="character" w:customStyle="1" w:styleId="Style3Char">
    <w:name w:val="Style3 Char"/>
    <w:basedOn w:val="Style2Char"/>
    <w:link w:val="Style3"/>
    <w:rsid w:val="003A616E"/>
    <w:rPr>
      <w:rFonts w:ascii="Arial" w:eastAsia="Times New Roman" w:hAnsi="Arial" w:cs="Times New Roman"/>
      <w:b/>
      <w:bCs/>
      <w:color w:val="365F91" w:themeColor="accent1" w:themeShade="BF"/>
      <w:spacing w:val="-1"/>
      <w:kern w:val="28"/>
      <w:sz w:val="28"/>
      <w:szCs w:val="28"/>
      <w:lang w:val="x-none" w:eastAsia="x-none"/>
    </w:rPr>
  </w:style>
  <w:style w:type="numbering" w:customStyle="1" w:styleId="Style4">
    <w:name w:val="Style4"/>
    <w:uiPriority w:val="99"/>
    <w:rsid w:val="003A616E"/>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502971">
      <w:bodyDiv w:val="1"/>
      <w:marLeft w:val="0"/>
      <w:marRight w:val="0"/>
      <w:marTop w:val="0"/>
      <w:marBottom w:val="0"/>
      <w:divBdr>
        <w:top w:val="none" w:sz="0" w:space="0" w:color="auto"/>
        <w:left w:val="none" w:sz="0" w:space="0" w:color="auto"/>
        <w:bottom w:val="none" w:sz="0" w:space="0" w:color="auto"/>
        <w:right w:val="none" w:sz="0" w:space="0" w:color="auto"/>
      </w:divBdr>
      <w:divsChild>
        <w:div w:id="1473449563">
          <w:marLeft w:val="274"/>
          <w:marRight w:val="0"/>
          <w:marTop w:val="43"/>
          <w:marBottom w:val="90"/>
          <w:divBdr>
            <w:top w:val="none" w:sz="0" w:space="0" w:color="auto"/>
            <w:left w:val="none" w:sz="0" w:space="0" w:color="auto"/>
            <w:bottom w:val="none" w:sz="0" w:space="0" w:color="auto"/>
            <w:right w:val="none" w:sz="0" w:space="0" w:color="auto"/>
          </w:divBdr>
        </w:div>
        <w:div w:id="1567494085">
          <w:marLeft w:val="274"/>
          <w:marRight w:val="0"/>
          <w:marTop w:val="43"/>
          <w:marBottom w:val="90"/>
          <w:divBdr>
            <w:top w:val="none" w:sz="0" w:space="0" w:color="auto"/>
            <w:left w:val="none" w:sz="0" w:space="0" w:color="auto"/>
            <w:bottom w:val="none" w:sz="0" w:space="0" w:color="auto"/>
            <w:right w:val="none" w:sz="0" w:space="0" w:color="auto"/>
          </w:divBdr>
        </w:div>
        <w:div w:id="1600718783">
          <w:marLeft w:val="274"/>
          <w:marRight w:val="0"/>
          <w:marTop w:val="43"/>
          <w:marBottom w:val="90"/>
          <w:divBdr>
            <w:top w:val="none" w:sz="0" w:space="0" w:color="auto"/>
            <w:left w:val="none" w:sz="0" w:space="0" w:color="auto"/>
            <w:bottom w:val="none" w:sz="0" w:space="0" w:color="auto"/>
            <w:right w:val="none" w:sz="0" w:space="0" w:color="auto"/>
          </w:divBdr>
        </w:div>
        <w:div w:id="239097088">
          <w:marLeft w:val="274"/>
          <w:marRight w:val="0"/>
          <w:marTop w:val="43"/>
          <w:marBottom w:val="90"/>
          <w:divBdr>
            <w:top w:val="none" w:sz="0" w:space="0" w:color="auto"/>
            <w:left w:val="none" w:sz="0" w:space="0" w:color="auto"/>
            <w:bottom w:val="none" w:sz="0" w:space="0" w:color="auto"/>
            <w:right w:val="none" w:sz="0" w:space="0" w:color="auto"/>
          </w:divBdr>
        </w:div>
        <w:div w:id="177813964">
          <w:marLeft w:val="274"/>
          <w:marRight w:val="0"/>
          <w:marTop w:val="43"/>
          <w:marBottom w:val="90"/>
          <w:divBdr>
            <w:top w:val="none" w:sz="0" w:space="0" w:color="auto"/>
            <w:left w:val="none" w:sz="0" w:space="0" w:color="auto"/>
            <w:bottom w:val="none" w:sz="0" w:space="0" w:color="auto"/>
            <w:right w:val="none" w:sz="0" w:space="0" w:color="auto"/>
          </w:divBdr>
        </w:div>
        <w:div w:id="1248461037">
          <w:marLeft w:val="274"/>
          <w:marRight w:val="0"/>
          <w:marTop w:val="43"/>
          <w:marBottom w:val="90"/>
          <w:divBdr>
            <w:top w:val="none" w:sz="0" w:space="0" w:color="auto"/>
            <w:left w:val="none" w:sz="0" w:space="0" w:color="auto"/>
            <w:bottom w:val="none" w:sz="0" w:space="0" w:color="auto"/>
            <w:right w:val="none" w:sz="0" w:space="0" w:color="auto"/>
          </w:divBdr>
        </w:div>
        <w:div w:id="1819223600">
          <w:marLeft w:val="274"/>
          <w:marRight w:val="0"/>
          <w:marTop w:val="43"/>
          <w:marBottom w:val="90"/>
          <w:divBdr>
            <w:top w:val="none" w:sz="0" w:space="0" w:color="auto"/>
            <w:left w:val="none" w:sz="0" w:space="0" w:color="auto"/>
            <w:bottom w:val="none" w:sz="0" w:space="0" w:color="auto"/>
            <w:right w:val="none" w:sz="0" w:space="0" w:color="auto"/>
          </w:divBdr>
        </w:div>
        <w:div w:id="247689792">
          <w:marLeft w:val="547"/>
          <w:marRight w:val="0"/>
          <w:marTop w:val="43"/>
          <w:marBottom w:val="90"/>
          <w:divBdr>
            <w:top w:val="none" w:sz="0" w:space="0" w:color="auto"/>
            <w:left w:val="none" w:sz="0" w:space="0" w:color="auto"/>
            <w:bottom w:val="none" w:sz="0" w:space="0" w:color="auto"/>
            <w:right w:val="none" w:sz="0" w:space="0" w:color="auto"/>
          </w:divBdr>
        </w:div>
        <w:div w:id="860319331">
          <w:marLeft w:val="547"/>
          <w:marRight w:val="0"/>
          <w:marTop w:val="43"/>
          <w:marBottom w:val="90"/>
          <w:divBdr>
            <w:top w:val="none" w:sz="0" w:space="0" w:color="auto"/>
            <w:left w:val="none" w:sz="0" w:space="0" w:color="auto"/>
            <w:bottom w:val="none" w:sz="0" w:space="0" w:color="auto"/>
            <w:right w:val="none" w:sz="0" w:space="0" w:color="auto"/>
          </w:divBdr>
        </w:div>
        <w:div w:id="908343423">
          <w:marLeft w:val="274"/>
          <w:marRight w:val="0"/>
          <w:marTop w:val="43"/>
          <w:marBottom w:val="90"/>
          <w:divBdr>
            <w:top w:val="none" w:sz="0" w:space="0" w:color="auto"/>
            <w:left w:val="none" w:sz="0" w:space="0" w:color="auto"/>
            <w:bottom w:val="none" w:sz="0" w:space="0" w:color="auto"/>
            <w:right w:val="none" w:sz="0" w:space="0" w:color="auto"/>
          </w:divBdr>
        </w:div>
        <w:div w:id="1267542642">
          <w:marLeft w:val="274"/>
          <w:marRight w:val="0"/>
          <w:marTop w:val="43"/>
          <w:marBottom w:val="90"/>
          <w:divBdr>
            <w:top w:val="none" w:sz="0" w:space="0" w:color="auto"/>
            <w:left w:val="none" w:sz="0" w:space="0" w:color="auto"/>
            <w:bottom w:val="none" w:sz="0" w:space="0" w:color="auto"/>
            <w:right w:val="none" w:sz="0" w:space="0" w:color="auto"/>
          </w:divBdr>
        </w:div>
        <w:div w:id="702289357">
          <w:marLeft w:val="274"/>
          <w:marRight w:val="0"/>
          <w:marTop w:val="43"/>
          <w:marBottom w:val="90"/>
          <w:divBdr>
            <w:top w:val="none" w:sz="0" w:space="0" w:color="auto"/>
            <w:left w:val="none" w:sz="0" w:space="0" w:color="auto"/>
            <w:bottom w:val="none" w:sz="0" w:space="0" w:color="auto"/>
            <w:right w:val="none" w:sz="0" w:space="0" w:color="auto"/>
          </w:divBdr>
        </w:div>
        <w:div w:id="587740546">
          <w:marLeft w:val="274"/>
          <w:marRight w:val="0"/>
          <w:marTop w:val="43"/>
          <w:marBottom w:val="90"/>
          <w:divBdr>
            <w:top w:val="none" w:sz="0" w:space="0" w:color="auto"/>
            <w:left w:val="none" w:sz="0" w:space="0" w:color="auto"/>
            <w:bottom w:val="none" w:sz="0" w:space="0" w:color="auto"/>
            <w:right w:val="none" w:sz="0" w:space="0" w:color="auto"/>
          </w:divBdr>
        </w:div>
        <w:div w:id="192309574">
          <w:marLeft w:val="274"/>
          <w:marRight w:val="0"/>
          <w:marTop w:val="43"/>
          <w:marBottom w:val="90"/>
          <w:divBdr>
            <w:top w:val="none" w:sz="0" w:space="0" w:color="auto"/>
            <w:left w:val="none" w:sz="0" w:space="0" w:color="auto"/>
            <w:bottom w:val="none" w:sz="0" w:space="0" w:color="auto"/>
            <w:right w:val="none" w:sz="0" w:space="0" w:color="auto"/>
          </w:divBdr>
        </w:div>
        <w:div w:id="1516769989">
          <w:marLeft w:val="274"/>
          <w:marRight w:val="0"/>
          <w:marTop w:val="43"/>
          <w:marBottom w:val="90"/>
          <w:divBdr>
            <w:top w:val="none" w:sz="0" w:space="0" w:color="auto"/>
            <w:left w:val="none" w:sz="0" w:space="0" w:color="auto"/>
            <w:bottom w:val="none" w:sz="0" w:space="0" w:color="auto"/>
            <w:right w:val="none" w:sz="0" w:space="0" w:color="auto"/>
          </w:divBdr>
        </w:div>
      </w:divsChild>
    </w:div>
    <w:div w:id="496311970">
      <w:bodyDiv w:val="1"/>
      <w:marLeft w:val="0"/>
      <w:marRight w:val="0"/>
      <w:marTop w:val="0"/>
      <w:marBottom w:val="0"/>
      <w:divBdr>
        <w:top w:val="none" w:sz="0" w:space="0" w:color="auto"/>
        <w:left w:val="none" w:sz="0" w:space="0" w:color="auto"/>
        <w:bottom w:val="none" w:sz="0" w:space="0" w:color="auto"/>
        <w:right w:val="none" w:sz="0" w:space="0" w:color="auto"/>
      </w:divBdr>
      <w:divsChild>
        <w:div w:id="1208295173">
          <w:marLeft w:val="446"/>
          <w:marRight w:val="0"/>
          <w:marTop w:val="0"/>
          <w:marBottom w:val="0"/>
          <w:divBdr>
            <w:top w:val="none" w:sz="0" w:space="0" w:color="auto"/>
            <w:left w:val="none" w:sz="0" w:space="0" w:color="auto"/>
            <w:bottom w:val="none" w:sz="0" w:space="0" w:color="auto"/>
            <w:right w:val="none" w:sz="0" w:space="0" w:color="auto"/>
          </w:divBdr>
        </w:div>
      </w:divsChild>
    </w:div>
    <w:div w:id="873150821">
      <w:bodyDiv w:val="1"/>
      <w:marLeft w:val="0"/>
      <w:marRight w:val="0"/>
      <w:marTop w:val="0"/>
      <w:marBottom w:val="0"/>
      <w:divBdr>
        <w:top w:val="none" w:sz="0" w:space="0" w:color="auto"/>
        <w:left w:val="none" w:sz="0" w:space="0" w:color="auto"/>
        <w:bottom w:val="none" w:sz="0" w:space="0" w:color="auto"/>
        <w:right w:val="none" w:sz="0" w:space="0" w:color="auto"/>
      </w:divBdr>
    </w:div>
    <w:div w:id="1857425934">
      <w:bodyDiv w:val="1"/>
      <w:marLeft w:val="0"/>
      <w:marRight w:val="0"/>
      <w:marTop w:val="0"/>
      <w:marBottom w:val="0"/>
      <w:divBdr>
        <w:top w:val="none" w:sz="0" w:space="0" w:color="auto"/>
        <w:left w:val="none" w:sz="0" w:space="0" w:color="auto"/>
        <w:bottom w:val="none" w:sz="0" w:space="0" w:color="auto"/>
        <w:right w:val="none" w:sz="0" w:space="0" w:color="auto"/>
      </w:divBdr>
      <w:divsChild>
        <w:div w:id="598374552">
          <w:marLeft w:val="274"/>
          <w:marRight w:val="0"/>
          <w:marTop w:val="43"/>
          <w:marBottom w:val="90"/>
          <w:divBdr>
            <w:top w:val="none" w:sz="0" w:space="0" w:color="auto"/>
            <w:left w:val="none" w:sz="0" w:space="0" w:color="auto"/>
            <w:bottom w:val="none" w:sz="0" w:space="0" w:color="auto"/>
            <w:right w:val="none" w:sz="0" w:space="0" w:color="auto"/>
          </w:divBdr>
        </w:div>
        <w:div w:id="396317356">
          <w:marLeft w:val="274"/>
          <w:marRight w:val="0"/>
          <w:marTop w:val="43"/>
          <w:marBottom w:val="90"/>
          <w:divBdr>
            <w:top w:val="none" w:sz="0" w:space="0" w:color="auto"/>
            <w:left w:val="none" w:sz="0" w:space="0" w:color="auto"/>
            <w:bottom w:val="none" w:sz="0" w:space="0" w:color="auto"/>
            <w:right w:val="none" w:sz="0" w:space="0" w:color="auto"/>
          </w:divBdr>
        </w:div>
        <w:div w:id="381758539">
          <w:marLeft w:val="274"/>
          <w:marRight w:val="0"/>
          <w:marTop w:val="43"/>
          <w:marBottom w:val="90"/>
          <w:divBdr>
            <w:top w:val="none" w:sz="0" w:space="0" w:color="auto"/>
            <w:left w:val="none" w:sz="0" w:space="0" w:color="auto"/>
            <w:bottom w:val="none" w:sz="0" w:space="0" w:color="auto"/>
            <w:right w:val="none" w:sz="0" w:space="0" w:color="auto"/>
          </w:divBdr>
        </w:div>
        <w:div w:id="1819227393">
          <w:marLeft w:val="274"/>
          <w:marRight w:val="0"/>
          <w:marTop w:val="43"/>
          <w:marBottom w:val="90"/>
          <w:divBdr>
            <w:top w:val="none" w:sz="0" w:space="0" w:color="auto"/>
            <w:left w:val="none" w:sz="0" w:space="0" w:color="auto"/>
            <w:bottom w:val="none" w:sz="0" w:space="0" w:color="auto"/>
            <w:right w:val="none" w:sz="0" w:space="0" w:color="auto"/>
          </w:divBdr>
        </w:div>
        <w:div w:id="360934559">
          <w:marLeft w:val="274"/>
          <w:marRight w:val="0"/>
          <w:marTop w:val="43"/>
          <w:marBottom w:val="90"/>
          <w:divBdr>
            <w:top w:val="none" w:sz="0" w:space="0" w:color="auto"/>
            <w:left w:val="none" w:sz="0" w:space="0" w:color="auto"/>
            <w:bottom w:val="none" w:sz="0" w:space="0" w:color="auto"/>
            <w:right w:val="none" w:sz="0" w:space="0" w:color="auto"/>
          </w:divBdr>
        </w:div>
        <w:div w:id="2016883533">
          <w:marLeft w:val="274"/>
          <w:marRight w:val="0"/>
          <w:marTop w:val="43"/>
          <w:marBottom w:val="90"/>
          <w:divBdr>
            <w:top w:val="none" w:sz="0" w:space="0" w:color="auto"/>
            <w:left w:val="none" w:sz="0" w:space="0" w:color="auto"/>
            <w:bottom w:val="none" w:sz="0" w:space="0" w:color="auto"/>
            <w:right w:val="none" w:sz="0" w:space="0" w:color="auto"/>
          </w:divBdr>
        </w:div>
        <w:div w:id="11692122">
          <w:marLeft w:val="274"/>
          <w:marRight w:val="0"/>
          <w:marTop w:val="43"/>
          <w:marBottom w:val="90"/>
          <w:divBdr>
            <w:top w:val="none" w:sz="0" w:space="0" w:color="auto"/>
            <w:left w:val="none" w:sz="0" w:space="0" w:color="auto"/>
            <w:bottom w:val="none" w:sz="0" w:space="0" w:color="auto"/>
            <w:right w:val="none" w:sz="0" w:space="0" w:color="auto"/>
          </w:divBdr>
        </w:div>
        <w:div w:id="134228119">
          <w:marLeft w:val="547"/>
          <w:marRight w:val="0"/>
          <w:marTop w:val="43"/>
          <w:marBottom w:val="90"/>
          <w:divBdr>
            <w:top w:val="none" w:sz="0" w:space="0" w:color="auto"/>
            <w:left w:val="none" w:sz="0" w:space="0" w:color="auto"/>
            <w:bottom w:val="none" w:sz="0" w:space="0" w:color="auto"/>
            <w:right w:val="none" w:sz="0" w:space="0" w:color="auto"/>
          </w:divBdr>
        </w:div>
        <w:div w:id="1845437826">
          <w:marLeft w:val="547"/>
          <w:marRight w:val="0"/>
          <w:marTop w:val="43"/>
          <w:marBottom w:val="90"/>
          <w:divBdr>
            <w:top w:val="none" w:sz="0" w:space="0" w:color="auto"/>
            <w:left w:val="none" w:sz="0" w:space="0" w:color="auto"/>
            <w:bottom w:val="none" w:sz="0" w:space="0" w:color="auto"/>
            <w:right w:val="none" w:sz="0" w:space="0" w:color="auto"/>
          </w:divBdr>
        </w:div>
        <w:div w:id="373046025">
          <w:marLeft w:val="274"/>
          <w:marRight w:val="0"/>
          <w:marTop w:val="43"/>
          <w:marBottom w:val="90"/>
          <w:divBdr>
            <w:top w:val="none" w:sz="0" w:space="0" w:color="auto"/>
            <w:left w:val="none" w:sz="0" w:space="0" w:color="auto"/>
            <w:bottom w:val="none" w:sz="0" w:space="0" w:color="auto"/>
            <w:right w:val="none" w:sz="0" w:space="0" w:color="auto"/>
          </w:divBdr>
        </w:div>
        <w:div w:id="460467285">
          <w:marLeft w:val="274"/>
          <w:marRight w:val="0"/>
          <w:marTop w:val="43"/>
          <w:marBottom w:val="90"/>
          <w:divBdr>
            <w:top w:val="none" w:sz="0" w:space="0" w:color="auto"/>
            <w:left w:val="none" w:sz="0" w:space="0" w:color="auto"/>
            <w:bottom w:val="none" w:sz="0" w:space="0" w:color="auto"/>
            <w:right w:val="none" w:sz="0" w:space="0" w:color="auto"/>
          </w:divBdr>
        </w:div>
        <w:div w:id="1815484410">
          <w:marLeft w:val="274"/>
          <w:marRight w:val="0"/>
          <w:marTop w:val="43"/>
          <w:marBottom w:val="90"/>
          <w:divBdr>
            <w:top w:val="none" w:sz="0" w:space="0" w:color="auto"/>
            <w:left w:val="none" w:sz="0" w:space="0" w:color="auto"/>
            <w:bottom w:val="none" w:sz="0" w:space="0" w:color="auto"/>
            <w:right w:val="none" w:sz="0" w:space="0" w:color="auto"/>
          </w:divBdr>
        </w:div>
        <w:div w:id="1930238304">
          <w:marLeft w:val="274"/>
          <w:marRight w:val="0"/>
          <w:marTop w:val="43"/>
          <w:marBottom w:val="90"/>
          <w:divBdr>
            <w:top w:val="none" w:sz="0" w:space="0" w:color="auto"/>
            <w:left w:val="none" w:sz="0" w:space="0" w:color="auto"/>
            <w:bottom w:val="none" w:sz="0" w:space="0" w:color="auto"/>
            <w:right w:val="none" w:sz="0" w:space="0" w:color="auto"/>
          </w:divBdr>
        </w:div>
        <w:div w:id="456408493">
          <w:marLeft w:val="274"/>
          <w:marRight w:val="0"/>
          <w:marTop w:val="43"/>
          <w:marBottom w:val="90"/>
          <w:divBdr>
            <w:top w:val="none" w:sz="0" w:space="0" w:color="auto"/>
            <w:left w:val="none" w:sz="0" w:space="0" w:color="auto"/>
            <w:bottom w:val="none" w:sz="0" w:space="0" w:color="auto"/>
            <w:right w:val="none" w:sz="0" w:space="0" w:color="auto"/>
          </w:divBdr>
        </w:div>
        <w:div w:id="1860700720">
          <w:marLeft w:val="274"/>
          <w:marRight w:val="0"/>
          <w:marTop w:val="43"/>
          <w:marBottom w:val="90"/>
          <w:divBdr>
            <w:top w:val="none" w:sz="0" w:space="0" w:color="auto"/>
            <w:left w:val="none" w:sz="0" w:space="0" w:color="auto"/>
            <w:bottom w:val="none" w:sz="0" w:space="0" w:color="auto"/>
            <w:right w:val="none" w:sz="0" w:space="0" w:color="auto"/>
          </w:divBdr>
        </w:div>
      </w:divsChild>
    </w:div>
    <w:div w:id="2144688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https://www.atis.org/docstore/default.aspx" TargetMode="Externa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penwebfoundation.org/legal/the-owf-1-0-agreements/owfa-1-0"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jpeg"/><Relationship Id="rId10" Type="http://schemas.openxmlformats.org/officeDocument/2006/relationships/hyperlink" Target="https://rightsignature.com/forms/OMMUS-72474399-v1-db5554/token/27cfcf4a00d" TargetMode="External"/><Relationship Id="rId19" Type="http://schemas.openxmlformats.org/officeDocument/2006/relationships/hyperlink" Target="http://www.opencompute.org/wiki/Networking/SpecsAndDesigns"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spec.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www.energystar.gov/specifications" TargetMode="Externa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1D95E4780B38428A823515DFF4156A" ma:contentTypeVersion="0" ma:contentTypeDescription="Create a new document." ma:contentTypeScope="" ma:versionID="a968cf44db2cc4a85ca509c726a96f6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4C4C32-A01D-4CEB-849F-697920F088D6}"/>
</file>

<file path=customXml/itemProps2.xml><?xml version="1.0" encoding="utf-8"?>
<ds:datastoreItem xmlns:ds="http://schemas.openxmlformats.org/officeDocument/2006/customXml" ds:itemID="{9CF421F1-96FE-43FA-96D5-58E90445599C}"/>
</file>

<file path=customXml/itemProps3.xml><?xml version="1.0" encoding="utf-8"?>
<ds:datastoreItem xmlns:ds="http://schemas.openxmlformats.org/officeDocument/2006/customXml" ds:itemID="{64B4AC83-16FF-40C3-ADDF-3EC277782958}"/>
</file>

<file path=customXml/itemProps4.xml><?xml version="1.0" encoding="utf-8"?>
<ds:datastoreItem xmlns:ds="http://schemas.openxmlformats.org/officeDocument/2006/customXml" ds:itemID="{0540CB1C-70FF-4651-BB7D-0E327B60F2E0}"/>
</file>

<file path=docProps/app.xml><?xml version="1.0" encoding="utf-8"?>
<Properties xmlns="http://schemas.openxmlformats.org/officeDocument/2006/extended-properties" xmlns:vt="http://schemas.openxmlformats.org/officeDocument/2006/docPropsVTypes">
  <Template>Normal.dotm</Template>
  <TotalTime>3</TotalTime>
  <Pages>32</Pages>
  <Words>8073</Words>
  <Characters>46020</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ATT MicroPlug vOLT</vt:lpstr>
    </vt:vector>
  </TitlesOfParts>
  <Company>Tibit Communications</Company>
  <LinksUpToDate>false</LinksUpToDate>
  <CharactersWithSpaces>53986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 MicroPlug vOLT</dc:title>
  <dc:subject>ATTOpen GPON</dc:subject>
  <dc:creator>Jerry Wojtowicz</dc:creator>
  <cp:lastModifiedBy>MECHE, MIKE</cp:lastModifiedBy>
  <cp:revision>3</cp:revision>
  <dcterms:created xsi:type="dcterms:W3CDTF">2016-03-07T15:36:00Z</dcterms:created>
  <dcterms:modified xsi:type="dcterms:W3CDTF">2016-03-07T15:40:00Z</dcterms:modified>
  <cp:version>0.1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2014-09-22T00:00:00Z</vt:filetime>
  </property>
  <property fmtid="{D5CDD505-2E9C-101B-9397-08002B2CF9AE}" pid="3" name="LastSaved">
    <vt:filetime>2015-02-05T00:00:00Z</vt:filetime>
  </property>
  <property fmtid="{D5CDD505-2E9C-101B-9397-08002B2CF9AE}" pid="4" name="ContentTypeId">
    <vt:lpwstr>0x010100871D95E4780B38428A823515DFF4156A</vt:lpwstr>
  </property>
</Properties>
</file>