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62800" w14:textId="77777777" w:rsidR="00B96880" w:rsidRDefault="00727825">
      <w:pPr>
        <w:spacing w:after="0"/>
        <w:ind w:left="314"/>
      </w:pPr>
      <w:r>
        <w:rPr>
          <w:noProof/>
        </w:rPr>
        <w:drawing>
          <wp:inline distT="0" distB="0" distL="0" distR="0" wp14:anchorId="7F7688EF" wp14:editId="01703330">
            <wp:extent cx="5544313" cy="4631436"/>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5544313" cy="4631436"/>
                    </a:xfrm>
                    <a:prstGeom prst="rect">
                      <a:avLst/>
                    </a:prstGeom>
                  </pic:spPr>
                </pic:pic>
              </a:graphicData>
            </a:graphic>
          </wp:inline>
        </w:drawing>
      </w:r>
    </w:p>
    <w:p w14:paraId="20693542" w14:textId="77777777" w:rsidR="00B96880" w:rsidRDefault="00727825">
      <w:pPr>
        <w:spacing w:after="155"/>
        <w:ind w:right="261"/>
        <w:jc w:val="right"/>
      </w:pPr>
      <w:r>
        <w:t xml:space="preserve"> </w:t>
      </w:r>
    </w:p>
    <w:p w14:paraId="7F2CF3B9" w14:textId="77777777" w:rsidR="00B96880" w:rsidRDefault="00727825">
      <w:pPr>
        <w:spacing w:after="500"/>
        <w:ind w:left="56"/>
        <w:jc w:val="center"/>
      </w:pPr>
      <w:r>
        <w:t xml:space="preserve"> </w:t>
      </w:r>
    </w:p>
    <w:p w14:paraId="7A8EFCBC" w14:textId="77777777" w:rsidR="00B96880" w:rsidRPr="00930DCE" w:rsidRDefault="00727825">
      <w:pPr>
        <w:spacing w:after="0"/>
        <w:ind w:left="18" w:right="3" w:hanging="10"/>
        <w:jc w:val="center"/>
        <w:rPr>
          <w:lang w:val="en-IN"/>
        </w:rPr>
      </w:pPr>
      <w:r w:rsidRPr="00930DCE">
        <w:rPr>
          <w:sz w:val="72"/>
          <w:lang w:val="en-IN"/>
        </w:rPr>
        <w:t xml:space="preserve">Proposed Charter </w:t>
      </w:r>
      <w:r w:rsidRPr="00930DCE">
        <w:rPr>
          <w:lang w:val="en-IN"/>
        </w:rPr>
        <w:t xml:space="preserve"> </w:t>
      </w:r>
    </w:p>
    <w:p w14:paraId="5A82B44D" w14:textId="77777777" w:rsidR="00B96880" w:rsidRPr="00930DCE" w:rsidRDefault="00727825">
      <w:pPr>
        <w:spacing w:after="0"/>
        <w:ind w:left="18" w:right="6" w:hanging="10"/>
        <w:jc w:val="center"/>
        <w:rPr>
          <w:lang w:val="en-IN"/>
        </w:rPr>
      </w:pPr>
      <w:r w:rsidRPr="00930DCE">
        <w:rPr>
          <w:sz w:val="72"/>
          <w:lang w:val="en-IN"/>
        </w:rPr>
        <w:t xml:space="preserve">For </w:t>
      </w:r>
      <w:r w:rsidRPr="00930DCE">
        <w:rPr>
          <w:lang w:val="en-IN"/>
        </w:rPr>
        <w:t xml:space="preserve"> </w:t>
      </w:r>
    </w:p>
    <w:p w14:paraId="634BDF7D" w14:textId="5E5A28D6" w:rsidR="00B96880" w:rsidRPr="00930DCE" w:rsidRDefault="007430EA">
      <w:pPr>
        <w:spacing w:after="0"/>
        <w:ind w:left="18" w:hanging="10"/>
        <w:jc w:val="center"/>
        <w:rPr>
          <w:lang w:val="en-IN"/>
        </w:rPr>
      </w:pPr>
      <w:r>
        <w:rPr>
          <w:sz w:val="72"/>
          <w:lang w:val="en-IN"/>
        </w:rPr>
        <w:t>MDC Sub-</w:t>
      </w:r>
      <w:r w:rsidR="00727825" w:rsidRPr="00930DCE">
        <w:rPr>
          <w:sz w:val="72"/>
          <w:lang w:val="en-IN"/>
        </w:rPr>
        <w:t xml:space="preserve"> Project </w:t>
      </w:r>
      <w:r w:rsidR="00727825" w:rsidRPr="00930DCE">
        <w:rPr>
          <w:lang w:val="en-IN"/>
        </w:rPr>
        <w:t xml:space="preserve"> </w:t>
      </w:r>
    </w:p>
    <w:p w14:paraId="70C99F5D" w14:textId="77777777" w:rsidR="00B96880" w:rsidRPr="00930DCE" w:rsidRDefault="00727825">
      <w:pPr>
        <w:spacing w:after="218"/>
        <w:ind w:left="56"/>
        <w:jc w:val="center"/>
        <w:rPr>
          <w:lang w:val="en-IN"/>
        </w:rPr>
      </w:pPr>
      <w:r w:rsidRPr="00930DCE">
        <w:rPr>
          <w:lang w:val="en-IN"/>
        </w:rPr>
        <w:t xml:space="preserve"> </w:t>
      </w:r>
    </w:p>
    <w:p w14:paraId="01F3B4A4" w14:textId="77777777" w:rsidR="00B96880" w:rsidRPr="00930DCE" w:rsidRDefault="00727825">
      <w:pPr>
        <w:spacing w:after="296"/>
        <w:ind w:left="56"/>
        <w:jc w:val="center"/>
        <w:rPr>
          <w:lang w:val="en-IN"/>
        </w:rPr>
      </w:pPr>
      <w:r w:rsidRPr="00930DCE">
        <w:rPr>
          <w:lang w:val="en-IN"/>
        </w:rPr>
        <w:t xml:space="preserve"> </w:t>
      </w:r>
    </w:p>
    <w:p w14:paraId="7D65A2CF" w14:textId="77777777" w:rsidR="00B96880" w:rsidRPr="00930DCE" w:rsidRDefault="00727825">
      <w:pPr>
        <w:spacing w:after="0"/>
        <w:rPr>
          <w:lang w:val="en-IN"/>
        </w:rPr>
      </w:pPr>
      <w:r w:rsidRPr="00930DCE">
        <w:rPr>
          <w:sz w:val="28"/>
          <w:lang w:val="en-IN"/>
        </w:rPr>
        <w:t xml:space="preserve"> </w:t>
      </w:r>
      <w:r w:rsidRPr="00930DCE">
        <w:rPr>
          <w:sz w:val="28"/>
          <w:lang w:val="en-IN"/>
        </w:rPr>
        <w:tab/>
        <w:t xml:space="preserve"> </w:t>
      </w:r>
    </w:p>
    <w:p w14:paraId="3F23D7FD" w14:textId="77777777" w:rsidR="00B96880" w:rsidRDefault="00727825">
      <w:pPr>
        <w:spacing w:after="0"/>
      </w:pPr>
      <w:r>
        <w:rPr>
          <w:sz w:val="28"/>
        </w:rPr>
        <w:lastRenderedPageBreak/>
        <w:t>Revision History</w:t>
      </w:r>
      <w:r>
        <w:t xml:space="preserve"> </w:t>
      </w:r>
    </w:p>
    <w:tbl>
      <w:tblPr>
        <w:tblStyle w:val="TableGrid"/>
        <w:tblW w:w="9458" w:type="dxa"/>
        <w:tblInd w:w="-103" w:type="dxa"/>
        <w:tblCellMar>
          <w:top w:w="35" w:type="dxa"/>
          <w:left w:w="108" w:type="dxa"/>
          <w:bottom w:w="0" w:type="dxa"/>
          <w:right w:w="99" w:type="dxa"/>
        </w:tblCellMar>
        <w:tblLook w:val="04A0" w:firstRow="1" w:lastRow="0" w:firstColumn="1" w:lastColumn="0" w:noHBand="0" w:noVBand="1"/>
      </w:tblPr>
      <w:tblGrid>
        <w:gridCol w:w="1291"/>
        <w:gridCol w:w="1646"/>
        <w:gridCol w:w="6521"/>
      </w:tblGrid>
      <w:tr w:rsidR="00B96880" w14:paraId="4B7D57C9" w14:textId="77777777">
        <w:trPr>
          <w:trHeight w:val="518"/>
        </w:trPr>
        <w:tc>
          <w:tcPr>
            <w:tcW w:w="1291" w:type="dxa"/>
            <w:tcBorders>
              <w:top w:val="single" w:sz="4" w:space="0" w:color="000000"/>
              <w:left w:val="single" w:sz="4" w:space="0" w:color="000000"/>
              <w:bottom w:val="single" w:sz="4" w:space="0" w:color="000000"/>
              <w:right w:val="single" w:sz="4" w:space="0" w:color="000000"/>
            </w:tcBorders>
          </w:tcPr>
          <w:p w14:paraId="5D21C7F8" w14:textId="77777777" w:rsidR="00B96880" w:rsidRDefault="00727825">
            <w:pPr>
              <w:spacing w:after="0"/>
            </w:pPr>
            <w:r>
              <w:t xml:space="preserve">Date </w:t>
            </w:r>
          </w:p>
        </w:tc>
        <w:tc>
          <w:tcPr>
            <w:tcW w:w="1646" w:type="dxa"/>
            <w:tcBorders>
              <w:top w:val="single" w:sz="4" w:space="0" w:color="000000"/>
              <w:left w:val="single" w:sz="4" w:space="0" w:color="000000"/>
              <w:bottom w:val="single" w:sz="4" w:space="0" w:color="000000"/>
              <w:right w:val="single" w:sz="4" w:space="0" w:color="000000"/>
            </w:tcBorders>
          </w:tcPr>
          <w:p w14:paraId="740164BC" w14:textId="77777777" w:rsidR="00B96880" w:rsidRDefault="00727825">
            <w:pPr>
              <w:spacing w:after="0"/>
            </w:pPr>
            <w:r>
              <w:t xml:space="preserve">Name </w:t>
            </w:r>
          </w:p>
        </w:tc>
        <w:tc>
          <w:tcPr>
            <w:tcW w:w="6521" w:type="dxa"/>
            <w:tcBorders>
              <w:top w:val="single" w:sz="4" w:space="0" w:color="000000"/>
              <w:left w:val="single" w:sz="4" w:space="0" w:color="000000"/>
              <w:bottom w:val="single" w:sz="4" w:space="0" w:color="000000"/>
              <w:right w:val="single" w:sz="4" w:space="0" w:color="000000"/>
            </w:tcBorders>
          </w:tcPr>
          <w:p w14:paraId="748272DC" w14:textId="77777777" w:rsidR="00B96880" w:rsidRDefault="00727825">
            <w:pPr>
              <w:spacing w:after="0"/>
            </w:pPr>
            <w:r>
              <w:t xml:space="preserve">Description </w:t>
            </w:r>
          </w:p>
        </w:tc>
      </w:tr>
      <w:tr w:rsidR="00B96880" w:rsidRPr="00930DCE" w14:paraId="78C4821A" w14:textId="77777777">
        <w:trPr>
          <w:trHeight w:val="1334"/>
        </w:trPr>
        <w:tc>
          <w:tcPr>
            <w:tcW w:w="1291" w:type="dxa"/>
            <w:tcBorders>
              <w:top w:val="single" w:sz="4" w:space="0" w:color="000000"/>
              <w:left w:val="single" w:sz="4" w:space="0" w:color="000000"/>
              <w:bottom w:val="single" w:sz="4" w:space="0" w:color="000000"/>
              <w:right w:val="single" w:sz="4" w:space="0" w:color="000000"/>
            </w:tcBorders>
          </w:tcPr>
          <w:p w14:paraId="229D8939" w14:textId="77777777" w:rsidR="00B96880" w:rsidRDefault="00930DCE">
            <w:pPr>
              <w:spacing w:after="0"/>
            </w:pPr>
            <w:r>
              <w:rPr>
                <w:sz w:val="20"/>
              </w:rPr>
              <w:t>04/09/2018</w:t>
            </w:r>
            <w:r w:rsidR="00727825">
              <w:rPr>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10A602F6" w14:textId="77777777" w:rsidR="00B96880" w:rsidRDefault="00930DCE">
            <w:pPr>
              <w:spacing w:after="0"/>
            </w:pPr>
            <w:r w:rsidRPr="00930DCE">
              <w:rPr>
                <w:sz w:val="20"/>
              </w:rPr>
              <w:t>Roberto Söderhäll</w:t>
            </w:r>
            <w:r w:rsidR="00727825">
              <w:rPr>
                <w:sz w:val="20"/>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4BCC5422" w14:textId="28E2BFD1" w:rsidR="00B96880" w:rsidRPr="00930DCE" w:rsidRDefault="00930DCE">
            <w:pPr>
              <w:spacing w:after="0"/>
              <w:rPr>
                <w:lang w:val="en-IN"/>
              </w:rPr>
            </w:pPr>
            <w:r>
              <w:rPr>
                <w:sz w:val="20"/>
                <w:lang w:val="en-IN"/>
              </w:rPr>
              <w:t>V#</w:t>
            </w:r>
            <w:r w:rsidR="007430EA">
              <w:rPr>
                <w:sz w:val="20"/>
                <w:lang w:val="en-IN"/>
              </w:rPr>
              <w:t>0</w:t>
            </w:r>
            <w:r>
              <w:rPr>
                <w:sz w:val="20"/>
                <w:lang w:val="en-IN"/>
              </w:rPr>
              <w:t>.</w:t>
            </w:r>
            <w:r w:rsidR="007430EA">
              <w:rPr>
                <w:sz w:val="20"/>
                <w:lang w:val="en-IN"/>
              </w:rPr>
              <w:t>1</w:t>
            </w:r>
            <w:r w:rsidR="00727825" w:rsidRPr="00930DCE">
              <w:rPr>
                <w:sz w:val="20"/>
                <w:lang w:val="en-IN"/>
              </w:rPr>
              <w:t xml:space="preserve"> initial Charter draft resulting from </w:t>
            </w:r>
            <w:r w:rsidR="007430EA">
              <w:rPr>
                <w:sz w:val="20"/>
                <w:lang w:val="en-IN"/>
              </w:rPr>
              <w:t>request within mail correspondences</w:t>
            </w:r>
          </w:p>
        </w:tc>
      </w:tr>
      <w:tr w:rsidR="00B96880" w:rsidRPr="00930DCE" w14:paraId="4712B143" w14:textId="77777777">
        <w:trPr>
          <w:trHeight w:val="490"/>
        </w:trPr>
        <w:tc>
          <w:tcPr>
            <w:tcW w:w="1291" w:type="dxa"/>
            <w:tcBorders>
              <w:top w:val="single" w:sz="4" w:space="0" w:color="000000"/>
              <w:left w:val="single" w:sz="4" w:space="0" w:color="000000"/>
              <w:bottom w:val="single" w:sz="4" w:space="0" w:color="000000"/>
              <w:right w:val="single" w:sz="4" w:space="0" w:color="000000"/>
            </w:tcBorders>
          </w:tcPr>
          <w:p w14:paraId="25C012E9" w14:textId="77777777" w:rsidR="00B96880" w:rsidRDefault="00930DCE">
            <w:pPr>
              <w:spacing w:after="0"/>
            </w:pPr>
            <w:r>
              <w:rPr>
                <w:sz w:val="20"/>
              </w:rPr>
              <w:t>04/11/2018</w:t>
            </w:r>
          </w:p>
        </w:tc>
        <w:tc>
          <w:tcPr>
            <w:tcW w:w="1646" w:type="dxa"/>
            <w:tcBorders>
              <w:top w:val="single" w:sz="4" w:space="0" w:color="000000"/>
              <w:left w:val="single" w:sz="4" w:space="0" w:color="000000"/>
              <w:bottom w:val="single" w:sz="4" w:space="0" w:color="000000"/>
              <w:right w:val="single" w:sz="4" w:space="0" w:color="000000"/>
            </w:tcBorders>
          </w:tcPr>
          <w:p w14:paraId="54A24B09" w14:textId="77777777" w:rsidR="00B96880" w:rsidRDefault="00930DCE">
            <w:pPr>
              <w:spacing w:after="0"/>
            </w:pPr>
            <w:r>
              <w:rPr>
                <w:sz w:val="20"/>
              </w:rPr>
              <w:t>Brevan Ryher</w:t>
            </w:r>
            <w:r w:rsidR="00727825">
              <w:rPr>
                <w:sz w:val="20"/>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712582AA" w14:textId="77777777" w:rsidR="00B96880" w:rsidRPr="00930DCE" w:rsidRDefault="00930DCE">
            <w:pPr>
              <w:spacing w:after="0"/>
              <w:rPr>
                <w:lang w:val="en-IN"/>
              </w:rPr>
            </w:pPr>
            <w:r>
              <w:rPr>
                <w:sz w:val="20"/>
                <w:lang w:val="en-IN"/>
              </w:rPr>
              <w:t>First project call</w:t>
            </w:r>
            <w:r w:rsidR="00727825" w:rsidRPr="00930DCE">
              <w:rPr>
                <w:sz w:val="20"/>
                <w:lang w:val="en-IN"/>
              </w:rPr>
              <w:t xml:space="preserve"> </w:t>
            </w:r>
          </w:p>
        </w:tc>
      </w:tr>
      <w:tr w:rsidR="00B96880" w:rsidRPr="00930DCE" w14:paraId="4B6F3B74" w14:textId="77777777">
        <w:trPr>
          <w:trHeight w:val="492"/>
        </w:trPr>
        <w:tc>
          <w:tcPr>
            <w:tcW w:w="1291" w:type="dxa"/>
            <w:tcBorders>
              <w:top w:val="single" w:sz="4" w:space="0" w:color="000000"/>
              <w:left w:val="single" w:sz="4" w:space="0" w:color="000000"/>
              <w:bottom w:val="single" w:sz="4" w:space="0" w:color="000000"/>
              <w:right w:val="single" w:sz="4" w:space="0" w:color="000000"/>
            </w:tcBorders>
          </w:tcPr>
          <w:p w14:paraId="33273AC5" w14:textId="77777777" w:rsidR="00B96880" w:rsidRDefault="00B96880">
            <w:pPr>
              <w:spacing w:after="0"/>
            </w:pPr>
          </w:p>
        </w:tc>
        <w:tc>
          <w:tcPr>
            <w:tcW w:w="1646" w:type="dxa"/>
            <w:tcBorders>
              <w:top w:val="single" w:sz="4" w:space="0" w:color="000000"/>
              <w:left w:val="single" w:sz="4" w:space="0" w:color="000000"/>
              <w:bottom w:val="single" w:sz="4" w:space="0" w:color="000000"/>
              <w:right w:val="single" w:sz="4" w:space="0" w:color="000000"/>
            </w:tcBorders>
          </w:tcPr>
          <w:p w14:paraId="030672D5" w14:textId="77777777" w:rsidR="00B96880" w:rsidRDefault="00B96880">
            <w:pPr>
              <w:spacing w:after="0"/>
            </w:pPr>
          </w:p>
        </w:tc>
        <w:tc>
          <w:tcPr>
            <w:tcW w:w="6521" w:type="dxa"/>
            <w:tcBorders>
              <w:top w:val="single" w:sz="4" w:space="0" w:color="000000"/>
              <w:left w:val="single" w:sz="4" w:space="0" w:color="000000"/>
              <w:bottom w:val="single" w:sz="4" w:space="0" w:color="000000"/>
              <w:right w:val="single" w:sz="4" w:space="0" w:color="000000"/>
            </w:tcBorders>
          </w:tcPr>
          <w:p w14:paraId="297011FF" w14:textId="77777777" w:rsidR="00B96880" w:rsidRPr="00930DCE" w:rsidRDefault="00B96880">
            <w:pPr>
              <w:spacing w:after="0"/>
              <w:rPr>
                <w:lang w:val="en-IN"/>
              </w:rPr>
            </w:pPr>
          </w:p>
        </w:tc>
      </w:tr>
      <w:tr w:rsidR="00B96880" w:rsidRPr="00930DCE" w14:paraId="15AF0C97" w14:textId="77777777">
        <w:trPr>
          <w:trHeight w:val="490"/>
        </w:trPr>
        <w:tc>
          <w:tcPr>
            <w:tcW w:w="1291" w:type="dxa"/>
            <w:tcBorders>
              <w:top w:val="single" w:sz="4" w:space="0" w:color="000000"/>
              <w:left w:val="single" w:sz="4" w:space="0" w:color="000000"/>
              <w:bottom w:val="single" w:sz="4" w:space="0" w:color="000000"/>
              <w:right w:val="single" w:sz="4" w:space="0" w:color="000000"/>
            </w:tcBorders>
          </w:tcPr>
          <w:p w14:paraId="0548BD7E" w14:textId="77777777" w:rsidR="00B96880" w:rsidRDefault="00B96880">
            <w:pPr>
              <w:spacing w:after="0"/>
            </w:pPr>
          </w:p>
        </w:tc>
        <w:tc>
          <w:tcPr>
            <w:tcW w:w="1646" w:type="dxa"/>
            <w:tcBorders>
              <w:top w:val="single" w:sz="4" w:space="0" w:color="000000"/>
              <w:left w:val="single" w:sz="4" w:space="0" w:color="000000"/>
              <w:bottom w:val="single" w:sz="4" w:space="0" w:color="000000"/>
              <w:right w:val="single" w:sz="4" w:space="0" w:color="000000"/>
            </w:tcBorders>
          </w:tcPr>
          <w:p w14:paraId="529A30E9" w14:textId="77777777" w:rsidR="00B96880" w:rsidRDefault="00B96880">
            <w:pPr>
              <w:spacing w:after="0"/>
            </w:pPr>
          </w:p>
        </w:tc>
        <w:tc>
          <w:tcPr>
            <w:tcW w:w="6521" w:type="dxa"/>
            <w:tcBorders>
              <w:top w:val="single" w:sz="4" w:space="0" w:color="000000"/>
              <w:left w:val="single" w:sz="4" w:space="0" w:color="000000"/>
              <w:bottom w:val="single" w:sz="4" w:space="0" w:color="000000"/>
              <w:right w:val="single" w:sz="4" w:space="0" w:color="000000"/>
            </w:tcBorders>
          </w:tcPr>
          <w:p w14:paraId="005345F2" w14:textId="77777777" w:rsidR="00B96880" w:rsidRPr="00930DCE" w:rsidRDefault="00B96880">
            <w:pPr>
              <w:spacing w:after="0"/>
              <w:rPr>
                <w:lang w:val="en-IN"/>
              </w:rPr>
            </w:pPr>
          </w:p>
        </w:tc>
      </w:tr>
      <w:tr w:rsidR="00B96880" w14:paraId="6B880994" w14:textId="77777777">
        <w:trPr>
          <w:trHeight w:val="492"/>
        </w:trPr>
        <w:tc>
          <w:tcPr>
            <w:tcW w:w="1291" w:type="dxa"/>
            <w:tcBorders>
              <w:top w:val="single" w:sz="4" w:space="0" w:color="000000"/>
              <w:left w:val="single" w:sz="4" w:space="0" w:color="000000"/>
              <w:bottom w:val="single" w:sz="4" w:space="0" w:color="000000"/>
              <w:right w:val="single" w:sz="4" w:space="0" w:color="000000"/>
            </w:tcBorders>
          </w:tcPr>
          <w:p w14:paraId="7782AEC2" w14:textId="77777777" w:rsidR="00B96880" w:rsidRDefault="00B96880">
            <w:pPr>
              <w:spacing w:after="0"/>
            </w:pPr>
          </w:p>
        </w:tc>
        <w:tc>
          <w:tcPr>
            <w:tcW w:w="1646" w:type="dxa"/>
            <w:tcBorders>
              <w:top w:val="single" w:sz="4" w:space="0" w:color="000000"/>
              <w:left w:val="single" w:sz="4" w:space="0" w:color="000000"/>
              <w:bottom w:val="single" w:sz="4" w:space="0" w:color="000000"/>
              <w:right w:val="single" w:sz="4" w:space="0" w:color="000000"/>
            </w:tcBorders>
          </w:tcPr>
          <w:p w14:paraId="6B772FA2" w14:textId="77777777" w:rsidR="00B96880" w:rsidRDefault="00B96880">
            <w:pPr>
              <w:spacing w:after="0"/>
            </w:pPr>
          </w:p>
        </w:tc>
        <w:tc>
          <w:tcPr>
            <w:tcW w:w="6521" w:type="dxa"/>
            <w:tcBorders>
              <w:top w:val="single" w:sz="4" w:space="0" w:color="000000"/>
              <w:left w:val="single" w:sz="4" w:space="0" w:color="000000"/>
              <w:bottom w:val="single" w:sz="4" w:space="0" w:color="000000"/>
              <w:right w:val="single" w:sz="4" w:space="0" w:color="000000"/>
            </w:tcBorders>
          </w:tcPr>
          <w:p w14:paraId="566B4021" w14:textId="77777777" w:rsidR="00B96880" w:rsidRDefault="00B96880">
            <w:pPr>
              <w:spacing w:after="0"/>
            </w:pPr>
          </w:p>
        </w:tc>
      </w:tr>
      <w:tr w:rsidR="00B96880" w14:paraId="24CF05B5" w14:textId="77777777">
        <w:trPr>
          <w:trHeight w:val="490"/>
        </w:trPr>
        <w:tc>
          <w:tcPr>
            <w:tcW w:w="1291" w:type="dxa"/>
            <w:tcBorders>
              <w:top w:val="single" w:sz="4" w:space="0" w:color="000000"/>
              <w:left w:val="single" w:sz="4" w:space="0" w:color="000000"/>
              <w:bottom w:val="single" w:sz="4" w:space="0" w:color="000000"/>
              <w:right w:val="single" w:sz="4" w:space="0" w:color="000000"/>
            </w:tcBorders>
          </w:tcPr>
          <w:p w14:paraId="5CE45991" w14:textId="77777777" w:rsidR="00B96880" w:rsidRDefault="00727825">
            <w:pPr>
              <w:spacing w:after="0"/>
            </w:pPr>
            <w:r>
              <w:rPr>
                <w:sz w:val="20"/>
              </w:rP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3F4CF19C" w14:textId="77777777" w:rsidR="00B96880" w:rsidRDefault="00727825">
            <w:pPr>
              <w:spacing w:after="0"/>
            </w:pPr>
            <w:r>
              <w:rPr>
                <w:sz w:val="20"/>
              </w:rP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05DDB0A9" w14:textId="77777777" w:rsidR="00B96880" w:rsidRDefault="00727825">
            <w:pPr>
              <w:spacing w:after="0"/>
            </w:pPr>
            <w:r>
              <w:rPr>
                <w:sz w:val="16"/>
              </w:rPr>
              <w:t xml:space="preserve"> </w:t>
            </w:r>
          </w:p>
        </w:tc>
      </w:tr>
      <w:tr w:rsidR="00B96880" w14:paraId="466626D1" w14:textId="77777777">
        <w:trPr>
          <w:trHeight w:val="518"/>
        </w:trPr>
        <w:tc>
          <w:tcPr>
            <w:tcW w:w="1291" w:type="dxa"/>
            <w:tcBorders>
              <w:top w:val="single" w:sz="4" w:space="0" w:color="000000"/>
              <w:left w:val="single" w:sz="4" w:space="0" w:color="000000"/>
              <w:bottom w:val="single" w:sz="4" w:space="0" w:color="000000"/>
              <w:right w:val="single" w:sz="4" w:space="0" w:color="000000"/>
            </w:tcBorders>
          </w:tcPr>
          <w:p w14:paraId="351AC114" w14:textId="77777777" w:rsidR="00B96880" w:rsidRDefault="00727825">
            <w:pPr>
              <w:spacing w:after="0"/>
            </w:pPr>
            <w:r>
              <w:t xml:space="preserve"> </w:t>
            </w:r>
          </w:p>
        </w:tc>
        <w:tc>
          <w:tcPr>
            <w:tcW w:w="1646" w:type="dxa"/>
            <w:tcBorders>
              <w:top w:val="single" w:sz="4" w:space="0" w:color="000000"/>
              <w:left w:val="single" w:sz="4" w:space="0" w:color="000000"/>
              <w:bottom w:val="single" w:sz="4" w:space="0" w:color="000000"/>
              <w:right w:val="single" w:sz="4" w:space="0" w:color="000000"/>
            </w:tcBorders>
          </w:tcPr>
          <w:p w14:paraId="5E6DEB50" w14:textId="77777777" w:rsidR="00B96880" w:rsidRDefault="00727825">
            <w:pPr>
              <w:spacing w:after="0"/>
            </w:pPr>
            <w:r>
              <w:t xml:space="preserve"> </w:t>
            </w:r>
          </w:p>
        </w:tc>
        <w:tc>
          <w:tcPr>
            <w:tcW w:w="6521" w:type="dxa"/>
            <w:tcBorders>
              <w:top w:val="single" w:sz="4" w:space="0" w:color="000000"/>
              <w:left w:val="single" w:sz="4" w:space="0" w:color="000000"/>
              <w:bottom w:val="single" w:sz="4" w:space="0" w:color="000000"/>
              <w:right w:val="single" w:sz="4" w:space="0" w:color="000000"/>
            </w:tcBorders>
          </w:tcPr>
          <w:p w14:paraId="39E94E1B" w14:textId="77777777" w:rsidR="00B96880" w:rsidRDefault="00727825">
            <w:pPr>
              <w:spacing w:after="0"/>
            </w:pPr>
            <w:r>
              <w:t xml:space="preserve"> </w:t>
            </w:r>
          </w:p>
        </w:tc>
      </w:tr>
    </w:tbl>
    <w:p w14:paraId="57EC04EE" w14:textId="77777777" w:rsidR="00B96880" w:rsidRDefault="00727825">
      <w:pPr>
        <w:spacing w:after="0"/>
      </w:pPr>
      <w:r>
        <w:t xml:space="preserve"> </w:t>
      </w:r>
      <w:r>
        <w:br w:type="page"/>
      </w:r>
    </w:p>
    <w:sdt>
      <w:sdtPr>
        <w:id w:val="-802700406"/>
        <w:docPartObj>
          <w:docPartGallery w:val="Table of Contents"/>
        </w:docPartObj>
      </w:sdtPr>
      <w:sdtContent>
        <w:p w14:paraId="1485F29C" w14:textId="77777777" w:rsidR="00B96880" w:rsidRDefault="00727825">
          <w:pPr>
            <w:spacing w:after="0"/>
            <w:ind w:left="-5" w:hanging="10"/>
          </w:pPr>
          <w:r>
            <w:rPr>
              <w:color w:val="365F91"/>
              <w:sz w:val="28"/>
            </w:rPr>
            <w:t xml:space="preserve">Contents </w:t>
          </w:r>
        </w:p>
        <w:p w14:paraId="71B8FD78" w14:textId="77777777" w:rsidR="00B96880" w:rsidRDefault="00727825">
          <w:pPr>
            <w:spacing w:after="229"/>
          </w:pPr>
          <w:r>
            <w:t xml:space="preserve"> </w:t>
          </w:r>
        </w:p>
        <w:p w14:paraId="7501CF7B" w14:textId="10ED89DE" w:rsidR="00C24118" w:rsidRDefault="00727825">
          <w:pPr>
            <w:pStyle w:val="Innehll1"/>
            <w:tabs>
              <w:tab w:val="right" w:pos="9344"/>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511043171" w:history="1">
            <w:r w:rsidR="00C24118" w:rsidRPr="00BC685B">
              <w:rPr>
                <w:rStyle w:val="Hyperlnk"/>
                <w:noProof/>
                <w:lang w:val="en-IN"/>
              </w:rPr>
              <w:t>License</w:t>
            </w:r>
            <w:r w:rsidR="00C24118">
              <w:rPr>
                <w:noProof/>
                <w:webHidden/>
              </w:rPr>
              <w:tab/>
            </w:r>
            <w:r w:rsidR="00C24118">
              <w:rPr>
                <w:noProof/>
                <w:webHidden/>
              </w:rPr>
              <w:fldChar w:fldCharType="begin"/>
            </w:r>
            <w:r w:rsidR="00C24118">
              <w:rPr>
                <w:noProof/>
                <w:webHidden/>
              </w:rPr>
              <w:instrText xml:space="preserve"> PAGEREF _Toc511043171 \h </w:instrText>
            </w:r>
            <w:r w:rsidR="00C24118">
              <w:rPr>
                <w:noProof/>
                <w:webHidden/>
              </w:rPr>
            </w:r>
            <w:r w:rsidR="00C24118">
              <w:rPr>
                <w:noProof/>
                <w:webHidden/>
              </w:rPr>
              <w:fldChar w:fldCharType="separate"/>
            </w:r>
            <w:r w:rsidR="006157D6">
              <w:rPr>
                <w:noProof/>
                <w:webHidden/>
              </w:rPr>
              <w:t>4</w:t>
            </w:r>
            <w:r w:rsidR="00C24118">
              <w:rPr>
                <w:noProof/>
                <w:webHidden/>
              </w:rPr>
              <w:fldChar w:fldCharType="end"/>
            </w:r>
          </w:hyperlink>
        </w:p>
        <w:p w14:paraId="618192D3" w14:textId="307EC0AA" w:rsidR="00C24118" w:rsidRDefault="00C24118">
          <w:pPr>
            <w:pStyle w:val="Innehll1"/>
            <w:tabs>
              <w:tab w:val="right" w:pos="9344"/>
            </w:tabs>
            <w:rPr>
              <w:rFonts w:asciiTheme="minorHAnsi" w:eastAsiaTheme="minorEastAsia" w:hAnsiTheme="minorHAnsi" w:cstheme="minorBidi"/>
              <w:noProof/>
              <w:color w:val="auto"/>
            </w:rPr>
          </w:pPr>
          <w:hyperlink w:anchor="_Toc511043172" w:history="1">
            <w:r w:rsidRPr="00BC685B">
              <w:rPr>
                <w:rStyle w:val="Hyperlnk"/>
                <w:noProof/>
                <w:lang w:val="en-IN"/>
              </w:rPr>
              <w:t>Mission Statement</w:t>
            </w:r>
            <w:r>
              <w:rPr>
                <w:noProof/>
                <w:webHidden/>
              </w:rPr>
              <w:tab/>
            </w:r>
            <w:r>
              <w:rPr>
                <w:noProof/>
                <w:webHidden/>
              </w:rPr>
              <w:fldChar w:fldCharType="begin"/>
            </w:r>
            <w:r>
              <w:rPr>
                <w:noProof/>
                <w:webHidden/>
              </w:rPr>
              <w:instrText xml:space="preserve"> PAGEREF _Toc511043172 \h </w:instrText>
            </w:r>
            <w:r>
              <w:rPr>
                <w:noProof/>
                <w:webHidden/>
              </w:rPr>
            </w:r>
            <w:r>
              <w:rPr>
                <w:noProof/>
                <w:webHidden/>
              </w:rPr>
              <w:fldChar w:fldCharType="separate"/>
            </w:r>
            <w:r w:rsidR="006157D6">
              <w:rPr>
                <w:noProof/>
                <w:webHidden/>
              </w:rPr>
              <w:t>4</w:t>
            </w:r>
            <w:r>
              <w:rPr>
                <w:noProof/>
                <w:webHidden/>
              </w:rPr>
              <w:fldChar w:fldCharType="end"/>
            </w:r>
          </w:hyperlink>
        </w:p>
        <w:p w14:paraId="42EA8D48" w14:textId="0E17183C" w:rsidR="00C24118" w:rsidRDefault="00C24118">
          <w:pPr>
            <w:pStyle w:val="Innehll1"/>
            <w:tabs>
              <w:tab w:val="right" w:pos="9344"/>
            </w:tabs>
            <w:rPr>
              <w:rFonts w:asciiTheme="minorHAnsi" w:eastAsiaTheme="minorEastAsia" w:hAnsiTheme="minorHAnsi" w:cstheme="minorBidi"/>
              <w:noProof/>
              <w:color w:val="auto"/>
            </w:rPr>
          </w:pPr>
          <w:hyperlink w:anchor="_Toc511043173" w:history="1">
            <w:r w:rsidRPr="00BC685B">
              <w:rPr>
                <w:rStyle w:val="Hyperlnk"/>
                <w:noProof/>
                <w:lang w:val="en-IN"/>
              </w:rPr>
              <w:t>Project Scope</w:t>
            </w:r>
            <w:r>
              <w:rPr>
                <w:noProof/>
                <w:webHidden/>
              </w:rPr>
              <w:tab/>
            </w:r>
            <w:r>
              <w:rPr>
                <w:noProof/>
                <w:webHidden/>
              </w:rPr>
              <w:fldChar w:fldCharType="begin"/>
            </w:r>
            <w:r>
              <w:rPr>
                <w:noProof/>
                <w:webHidden/>
              </w:rPr>
              <w:instrText xml:space="preserve"> PAGEREF _Toc511043173 \h </w:instrText>
            </w:r>
            <w:r>
              <w:rPr>
                <w:noProof/>
                <w:webHidden/>
              </w:rPr>
            </w:r>
            <w:r>
              <w:rPr>
                <w:noProof/>
                <w:webHidden/>
              </w:rPr>
              <w:fldChar w:fldCharType="separate"/>
            </w:r>
            <w:r w:rsidR="006157D6">
              <w:rPr>
                <w:noProof/>
                <w:webHidden/>
              </w:rPr>
              <w:t>4</w:t>
            </w:r>
            <w:r>
              <w:rPr>
                <w:noProof/>
                <w:webHidden/>
              </w:rPr>
              <w:fldChar w:fldCharType="end"/>
            </w:r>
          </w:hyperlink>
        </w:p>
        <w:p w14:paraId="3B3ADAD3" w14:textId="2EA29968" w:rsidR="00C24118" w:rsidRDefault="00C24118">
          <w:pPr>
            <w:pStyle w:val="Innehll1"/>
            <w:tabs>
              <w:tab w:val="right" w:pos="9344"/>
            </w:tabs>
            <w:rPr>
              <w:rFonts w:asciiTheme="minorHAnsi" w:eastAsiaTheme="minorEastAsia" w:hAnsiTheme="minorHAnsi" w:cstheme="minorBidi"/>
              <w:noProof/>
              <w:color w:val="auto"/>
            </w:rPr>
          </w:pPr>
          <w:hyperlink w:anchor="_Toc511043174" w:history="1">
            <w:r w:rsidRPr="00BC685B">
              <w:rPr>
                <w:rStyle w:val="Hyperlnk"/>
                <w:noProof/>
                <w:lang w:val="en-IN"/>
              </w:rPr>
              <w:t>Organization</w:t>
            </w:r>
            <w:r>
              <w:rPr>
                <w:noProof/>
                <w:webHidden/>
              </w:rPr>
              <w:tab/>
            </w:r>
            <w:r>
              <w:rPr>
                <w:noProof/>
                <w:webHidden/>
              </w:rPr>
              <w:fldChar w:fldCharType="begin"/>
            </w:r>
            <w:r>
              <w:rPr>
                <w:noProof/>
                <w:webHidden/>
              </w:rPr>
              <w:instrText xml:space="preserve"> PAGEREF _Toc511043174 \h </w:instrText>
            </w:r>
            <w:r>
              <w:rPr>
                <w:noProof/>
                <w:webHidden/>
              </w:rPr>
            </w:r>
            <w:r>
              <w:rPr>
                <w:noProof/>
                <w:webHidden/>
              </w:rPr>
              <w:fldChar w:fldCharType="separate"/>
            </w:r>
            <w:r w:rsidR="006157D6">
              <w:rPr>
                <w:noProof/>
                <w:webHidden/>
              </w:rPr>
              <w:t>7</w:t>
            </w:r>
            <w:r>
              <w:rPr>
                <w:noProof/>
                <w:webHidden/>
              </w:rPr>
              <w:fldChar w:fldCharType="end"/>
            </w:r>
          </w:hyperlink>
        </w:p>
        <w:p w14:paraId="5BE9980F" w14:textId="791421A7" w:rsidR="00C24118" w:rsidRDefault="00C24118">
          <w:pPr>
            <w:pStyle w:val="Innehll1"/>
            <w:tabs>
              <w:tab w:val="right" w:pos="9344"/>
            </w:tabs>
            <w:rPr>
              <w:rFonts w:asciiTheme="minorHAnsi" w:eastAsiaTheme="minorEastAsia" w:hAnsiTheme="minorHAnsi" w:cstheme="minorBidi"/>
              <w:noProof/>
              <w:color w:val="auto"/>
            </w:rPr>
          </w:pPr>
          <w:hyperlink w:anchor="_Toc511043175" w:history="1">
            <w:r w:rsidRPr="00BC685B">
              <w:rPr>
                <w:rStyle w:val="Hyperlnk"/>
                <w:noProof/>
                <w:lang w:val="en-IN"/>
              </w:rPr>
              <w:t>APPENDICES</w:t>
            </w:r>
            <w:r>
              <w:rPr>
                <w:noProof/>
                <w:webHidden/>
              </w:rPr>
              <w:tab/>
            </w:r>
            <w:r>
              <w:rPr>
                <w:noProof/>
                <w:webHidden/>
              </w:rPr>
              <w:fldChar w:fldCharType="begin"/>
            </w:r>
            <w:r>
              <w:rPr>
                <w:noProof/>
                <w:webHidden/>
              </w:rPr>
              <w:instrText xml:space="preserve"> PAGEREF _Toc511043175 \h </w:instrText>
            </w:r>
            <w:r>
              <w:rPr>
                <w:noProof/>
                <w:webHidden/>
              </w:rPr>
            </w:r>
            <w:r>
              <w:rPr>
                <w:noProof/>
                <w:webHidden/>
              </w:rPr>
              <w:fldChar w:fldCharType="separate"/>
            </w:r>
            <w:r w:rsidR="006157D6">
              <w:rPr>
                <w:noProof/>
                <w:webHidden/>
              </w:rPr>
              <w:t>8</w:t>
            </w:r>
            <w:r>
              <w:rPr>
                <w:noProof/>
                <w:webHidden/>
              </w:rPr>
              <w:fldChar w:fldCharType="end"/>
            </w:r>
          </w:hyperlink>
        </w:p>
        <w:p w14:paraId="2B7B5543" w14:textId="25951BCC" w:rsidR="00C24118" w:rsidRDefault="00C24118">
          <w:pPr>
            <w:pStyle w:val="Innehll2"/>
            <w:tabs>
              <w:tab w:val="right" w:pos="9344"/>
            </w:tabs>
            <w:rPr>
              <w:rFonts w:asciiTheme="minorHAnsi" w:eastAsiaTheme="minorEastAsia" w:hAnsiTheme="minorHAnsi" w:cstheme="minorBidi"/>
              <w:noProof/>
              <w:color w:val="auto"/>
            </w:rPr>
          </w:pPr>
          <w:hyperlink w:anchor="_Toc511043176" w:history="1">
            <w:r w:rsidRPr="00BC685B">
              <w:rPr>
                <w:rStyle w:val="Hyperlnk"/>
                <w:noProof/>
                <w:lang w:val="en-IN"/>
              </w:rPr>
              <w:t>Appendix 1 -</w:t>
            </w:r>
            <w:bookmarkStart w:id="0" w:name="_GoBack"/>
            <w:bookmarkEnd w:id="0"/>
            <w:r>
              <w:rPr>
                <w:noProof/>
                <w:webHidden/>
              </w:rPr>
              <w:tab/>
            </w:r>
            <w:r>
              <w:rPr>
                <w:noProof/>
                <w:webHidden/>
              </w:rPr>
              <w:fldChar w:fldCharType="begin"/>
            </w:r>
            <w:r>
              <w:rPr>
                <w:noProof/>
                <w:webHidden/>
              </w:rPr>
              <w:instrText xml:space="preserve"> PAGEREF _Toc511043176 \h </w:instrText>
            </w:r>
            <w:r>
              <w:rPr>
                <w:noProof/>
                <w:webHidden/>
              </w:rPr>
            </w:r>
            <w:r>
              <w:rPr>
                <w:noProof/>
                <w:webHidden/>
              </w:rPr>
              <w:fldChar w:fldCharType="separate"/>
            </w:r>
            <w:r w:rsidR="006157D6">
              <w:rPr>
                <w:noProof/>
                <w:webHidden/>
              </w:rPr>
              <w:t>9</w:t>
            </w:r>
            <w:r>
              <w:rPr>
                <w:noProof/>
                <w:webHidden/>
              </w:rPr>
              <w:fldChar w:fldCharType="end"/>
            </w:r>
          </w:hyperlink>
        </w:p>
        <w:p w14:paraId="3582AEB4" w14:textId="253C8C16" w:rsidR="00C24118" w:rsidRDefault="00C24118">
          <w:pPr>
            <w:pStyle w:val="Innehll2"/>
            <w:tabs>
              <w:tab w:val="right" w:pos="9344"/>
            </w:tabs>
            <w:rPr>
              <w:rFonts w:asciiTheme="minorHAnsi" w:eastAsiaTheme="minorEastAsia" w:hAnsiTheme="minorHAnsi" w:cstheme="minorBidi"/>
              <w:noProof/>
              <w:color w:val="auto"/>
            </w:rPr>
          </w:pPr>
          <w:hyperlink w:anchor="_Toc511043177" w:history="1">
            <w:r w:rsidRPr="00BC685B">
              <w:rPr>
                <w:rStyle w:val="Hyperlnk"/>
                <w:noProof/>
                <w:lang w:val="en-IN"/>
              </w:rPr>
              <w:t>Appendix 2 -</w:t>
            </w:r>
            <w:r>
              <w:rPr>
                <w:noProof/>
                <w:webHidden/>
              </w:rPr>
              <w:tab/>
            </w:r>
            <w:r>
              <w:rPr>
                <w:noProof/>
                <w:webHidden/>
              </w:rPr>
              <w:fldChar w:fldCharType="begin"/>
            </w:r>
            <w:r>
              <w:rPr>
                <w:noProof/>
                <w:webHidden/>
              </w:rPr>
              <w:instrText xml:space="preserve"> PAGEREF _Toc511043177 \h </w:instrText>
            </w:r>
            <w:r>
              <w:rPr>
                <w:noProof/>
                <w:webHidden/>
              </w:rPr>
            </w:r>
            <w:r>
              <w:rPr>
                <w:noProof/>
                <w:webHidden/>
              </w:rPr>
              <w:fldChar w:fldCharType="separate"/>
            </w:r>
            <w:r w:rsidR="006157D6">
              <w:rPr>
                <w:noProof/>
                <w:webHidden/>
              </w:rPr>
              <w:t>9</w:t>
            </w:r>
            <w:r>
              <w:rPr>
                <w:noProof/>
                <w:webHidden/>
              </w:rPr>
              <w:fldChar w:fldCharType="end"/>
            </w:r>
          </w:hyperlink>
        </w:p>
        <w:p w14:paraId="7174EE2E" w14:textId="33C83B1A" w:rsidR="00C24118" w:rsidRDefault="00C24118">
          <w:pPr>
            <w:pStyle w:val="Innehll2"/>
            <w:tabs>
              <w:tab w:val="right" w:pos="9344"/>
            </w:tabs>
            <w:rPr>
              <w:rFonts w:asciiTheme="minorHAnsi" w:eastAsiaTheme="minorEastAsia" w:hAnsiTheme="minorHAnsi" w:cstheme="minorBidi"/>
              <w:noProof/>
              <w:color w:val="auto"/>
            </w:rPr>
          </w:pPr>
          <w:hyperlink w:anchor="_Toc511043178" w:history="1">
            <w:r w:rsidRPr="00BC685B">
              <w:rPr>
                <w:rStyle w:val="Hyperlnk"/>
                <w:noProof/>
                <w:lang w:val="en-IN"/>
              </w:rPr>
              <w:t>Appendix 3 – Meeting Cadence</w:t>
            </w:r>
            <w:r>
              <w:rPr>
                <w:noProof/>
                <w:webHidden/>
              </w:rPr>
              <w:tab/>
            </w:r>
            <w:r>
              <w:rPr>
                <w:noProof/>
                <w:webHidden/>
              </w:rPr>
              <w:fldChar w:fldCharType="begin"/>
            </w:r>
            <w:r>
              <w:rPr>
                <w:noProof/>
                <w:webHidden/>
              </w:rPr>
              <w:instrText xml:space="preserve"> PAGEREF _Toc511043178 \h </w:instrText>
            </w:r>
            <w:r>
              <w:rPr>
                <w:noProof/>
                <w:webHidden/>
              </w:rPr>
            </w:r>
            <w:r>
              <w:rPr>
                <w:noProof/>
                <w:webHidden/>
              </w:rPr>
              <w:fldChar w:fldCharType="separate"/>
            </w:r>
            <w:r w:rsidR="006157D6">
              <w:rPr>
                <w:noProof/>
                <w:webHidden/>
              </w:rPr>
              <w:t>11</w:t>
            </w:r>
            <w:r>
              <w:rPr>
                <w:noProof/>
                <w:webHidden/>
              </w:rPr>
              <w:fldChar w:fldCharType="end"/>
            </w:r>
          </w:hyperlink>
        </w:p>
        <w:p w14:paraId="2DE23CCB" w14:textId="6D6C16C4" w:rsidR="00C24118" w:rsidRDefault="00C24118">
          <w:pPr>
            <w:pStyle w:val="Innehll2"/>
            <w:tabs>
              <w:tab w:val="right" w:pos="9344"/>
            </w:tabs>
            <w:rPr>
              <w:rFonts w:asciiTheme="minorHAnsi" w:eastAsiaTheme="minorEastAsia" w:hAnsiTheme="minorHAnsi" w:cstheme="minorBidi"/>
              <w:noProof/>
              <w:color w:val="auto"/>
            </w:rPr>
          </w:pPr>
          <w:hyperlink w:anchor="_Toc511043179" w:history="1">
            <w:r w:rsidRPr="00BC685B">
              <w:rPr>
                <w:rStyle w:val="Hyperlnk"/>
                <w:noProof/>
                <w:lang w:val="en-IN"/>
              </w:rPr>
              <w:t>Appendix 4 - Focus Areas</w:t>
            </w:r>
            <w:r>
              <w:rPr>
                <w:noProof/>
                <w:webHidden/>
              </w:rPr>
              <w:tab/>
            </w:r>
            <w:r>
              <w:rPr>
                <w:noProof/>
                <w:webHidden/>
              </w:rPr>
              <w:fldChar w:fldCharType="begin"/>
            </w:r>
            <w:r>
              <w:rPr>
                <w:noProof/>
                <w:webHidden/>
              </w:rPr>
              <w:instrText xml:space="preserve"> PAGEREF _Toc511043179 \h </w:instrText>
            </w:r>
            <w:r>
              <w:rPr>
                <w:noProof/>
                <w:webHidden/>
              </w:rPr>
            </w:r>
            <w:r>
              <w:rPr>
                <w:noProof/>
                <w:webHidden/>
              </w:rPr>
              <w:fldChar w:fldCharType="separate"/>
            </w:r>
            <w:r w:rsidR="006157D6">
              <w:rPr>
                <w:noProof/>
                <w:webHidden/>
              </w:rPr>
              <w:t>11</w:t>
            </w:r>
            <w:r>
              <w:rPr>
                <w:noProof/>
                <w:webHidden/>
              </w:rPr>
              <w:fldChar w:fldCharType="end"/>
            </w:r>
          </w:hyperlink>
        </w:p>
        <w:p w14:paraId="5B7C4E30" w14:textId="5170F207" w:rsidR="00B96880" w:rsidRDefault="00727825">
          <w:r>
            <w:fldChar w:fldCharType="end"/>
          </w:r>
        </w:p>
      </w:sdtContent>
    </w:sdt>
    <w:p w14:paraId="4AD06912" w14:textId="77777777" w:rsidR="00B96880" w:rsidRDefault="00727825">
      <w:pPr>
        <w:spacing w:after="215"/>
      </w:pPr>
      <w:r>
        <w:t xml:space="preserve"> </w:t>
      </w:r>
    </w:p>
    <w:p w14:paraId="385BA504" w14:textId="77777777" w:rsidR="00B96880" w:rsidRDefault="00727825">
      <w:pPr>
        <w:spacing w:after="141"/>
      </w:pPr>
      <w:r>
        <w:t xml:space="preserve"> </w:t>
      </w:r>
    </w:p>
    <w:p w14:paraId="2ED65D40" w14:textId="77777777" w:rsidR="00B96880" w:rsidRDefault="00727825">
      <w:pPr>
        <w:spacing w:after="232"/>
      </w:pPr>
      <w:r>
        <w:t xml:space="preserve"> </w:t>
      </w:r>
    </w:p>
    <w:p w14:paraId="70C42F12" w14:textId="77777777" w:rsidR="00B96880" w:rsidRDefault="00727825">
      <w:pPr>
        <w:spacing w:after="0"/>
      </w:pPr>
      <w:r>
        <w:t xml:space="preserve"> </w:t>
      </w:r>
      <w:r>
        <w:tab/>
        <w:t xml:space="preserve"> </w:t>
      </w:r>
      <w:r>
        <w:br w:type="page"/>
      </w:r>
    </w:p>
    <w:p w14:paraId="314EC90A" w14:textId="77777777" w:rsidR="00B96880" w:rsidRPr="00930DCE" w:rsidRDefault="00727825">
      <w:pPr>
        <w:pStyle w:val="Rubrik1"/>
        <w:ind w:left="-5"/>
        <w:rPr>
          <w:lang w:val="en-IN"/>
        </w:rPr>
      </w:pPr>
      <w:bookmarkStart w:id="1" w:name="_Toc511043171"/>
      <w:r w:rsidRPr="00930DCE">
        <w:rPr>
          <w:lang w:val="en-IN"/>
        </w:rPr>
        <w:lastRenderedPageBreak/>
        <w:t>License</w:t>
      </w:r>
      <w:bookmarkEnd w:id="1"/>
      <w:r w:rsidRPr="00930DCE">
        <w:rPr>
          <w:lang w:val="en-IN"/>
        </w:rPr>
        <w:t xml:space="preserve"> </w:t>
      </w:r>
    </w:p>
    <w:p w14:paraId="36835615" w14:textId="53C9A8D1" w:rsidR="00B96880" w:rsidRPr="00930DCE" w:rsidRDefault="00930DCE">
      <w:pPr>
        <w:spacing w:after="5" w:line="269" w:lineRule="auto"/>
        <w:ind w:left="1450" w:hanging="10"/>
        <w:rPr>
          <w:lang w:val="en-IN"/>
        </w:rPr>
      </w:pPr>
      <w:r>
        <w:rPr>
          <w:lang w:val="en-IN"/>
        </w:rPr>
        <w:t>?</w:t>
      </w:r>
      <w:r w:rsidR="00C24118">
        <w:rPr>
          <w:lang w:val="en-IN"/>
        </w:rPr>
        <w:t xml:space="preserve"> n.a I think</w:t>
      </w:r>
    </w:p>
    <w:p w14:paraId="678A281C" w14:textId="77777777" w:rsidR="00B96880" w:rsidRPr="00930DCE" w:rsidRDefault="00727825">
      <w:pPr>
        <w:spacing w:after="219" w:line="297" w:lineRule="auto"/>
        <w:ind w:right="9304"/>
        <w:rPr>
          <w:lang w:val="en-IN"/>
        </w:rPr>
      </w:pPr>
      <w:r w:rsidRPr="00930DCE">
        <w:rPr>
          <w:lang w:val="en-IN"/>
        </w:rPr>
        <w:t xml:space="preserve"> </w:t>
      </w:r>
      <w:r w:rsidRPr="00930DCE">
        <w:rPr>
          <w:rFonts w:ascii="Times New Roman" w:eastAsia="Times New Roman" w:hAnsi="Times New Roman" w:cs="Times New Roman"/>
          <w:sz w:val="20"/>
          <w:lang w:val="en-IN"/>
        </w:rPr>
        <w:t xml:space="preserve"> </w:t>
      </w:r>
    </w:p>
    <w:p w14:paraId="3A31BB20" w14:textId="77777777" w:rsidR="00B96880" w:rsidRPr="00930DCE" w:rsidRDefault="00727825">
      <w:pPr>
        <w:spacing w:after="0"/>
        <w:rPr>
          <w:lang w:val="en-IN"/>
        </w:rPr>
      </w:pPr>
      <w:r w:rsidRPr="00930DCE">
        <w:rPr>
          <w:lang w:val="en-IN"/>
        </w:rPr>
        <w:t xml:space="preserve"> </w:t>
      </w:r>
      <w:r w:rsidRPr="00930DCE">
        <w:rPr>
          <w:lang w:val="en-IN"/>
        </w:rPr>
        <w:tab/>
        <w:t xml:space="preserve"> </w:t>
      </w:r>
    </w:p>
    <w:p w14:paraId="20E48541" w14:textId="77777777" w:rsidR="00B96880" w:rsidRPr="00930DCE" w:rsidRDefault="00727825">
      <w:pPr>
        <w:pStyle w:val="Rubrik1"/>
        <w:ind w:left="-5"/>
        <w:rPr>
          <w:lang w:val="en-IN"/>
        </w:rPr>
      </w:pPr>
      <w:bookmarkStart w:id="2" w:name="_Toc511043172"/>
      <w:r w:rsidRPr="00930DCE">
        <w:rPr>
          <w:lang w:val="en-IN"/>
        </w:rPr>
        <w:t>Mission Statement</w:t>
      </w:r>
      <w:bookmarkEnd w:id="2"/>
      <w:r w:rsidRPr="00930DCE">
        <w:rPr>
          <w:lang w:val="en-IN"/>
        </w:rPr>
        <w:t xml:space="preserve"> </w:t>
      </w:r>
    </w:p>
    <w:p w14:paraId="79D8E527" w14:textId="77777777" w:rsidR="00B96880" w:rsidRPr="00930DCE" w:rsidRDefault="00727825">
      <w:pPr>
        <w:spacing w:after="261" w:line="269" w:lineRule="auto"/>
        <w:ind w:left="10" w:hanging="10"/>
        <w:rPr>
          <w:lang w:val="en-IN"/>
        </w:rPr>
      </w:pPr>
      <w:r w:rsidRPr="00930DCE">
        <w:rPr>
          <w:lang w:val="en-IN"/>
        </w:rPr>
        <w:t xml:space="preserve">The mission of Open Compute </w:t>
      </w:r>
      <w:bookmarkStart w:id="3" w:name="_Hlk511028946"/>
      <w:r w:rsidR="00930DCE">
        <w:rPr>
          <w:lang w:val="en-IN"/>
        </w:rPr>
        <w:t>Data Center Facility</w:t>
      </w:r>
      <w:r w:rsidRPr="00930DCE">
        <w:rPr>
          <w:lang w:val="en-IN"/>
        </w:rPr>
        <w:t xml:space="preserve"> </w:t>
      </w:r>
      <w:bookmarkEnd w:id="3"/>
      <w:r w:rsidRPr="00930DCE">
        <w:rPr>
          <w:lang w:val="en-IN"/>
        </w:rPr>
        <w:t xml:space="preserve">is to create a set of </w:t>
      </w:r>
      <w:r w:rsidR="00930DCE">
        <w:rPr>
          <w:lang w:val="en-IN"/>
        </w:rPr>
        <w:t>Data Center</w:t>
      </w:r>
      <w:r w:rsidRPr="00930DCE">
        <w:rPr>
          <w:lang w:val="en-IN"/>
        </w:rPr>
        <w:t xml:space="preserve"> technologies that are dis-aggregated and fully open allowing for rapid innovation in the </w:t>
      </w:r>
      <w:r w:rsidR="004D7D68">
        <w:rPr>
          <w:lang w:val="en-IN"/>
        </w:rPr>
        <w:t>Data Center</w:t>
      </w:r>
      <w:r w:rsidRPr="00930DCE">
        <w:rPr>
          <w:lang w:val="en-IN"/>
        </w:rPr>
        <w:t xml:space="preserve"> space.  </w:t>
      </w:r>
    </w:p>
    <w:p w14:paraId="10DC0182" w14:textId="77777777" w:rsidR="00B96880" w:rsidRPr="00930DCE" w:rsidRDefault="00727825">
      <w:pPr>
        <w:pStyle w:val="Rubrik1"/>
        <w:ind w:left="-5"/>
        <w:rPr>
          <w:lang w:val="en-IN"/>
        </w:rPr>
      </w:pPr>
      <w:bookmarkStart w:id="4" w:name="_Toc511043173"/>
      <w:r w:rsidRPr="00930DCE">
        <w:rPr>
          <w:lang w:val="en-IN"/>
        </w:rPr>
        <w:t>Project Scope</w:t>
      </w:r>
      <w:bookmarkEnd w:id="4"/>
      <w:r w:rsidRPr="00930DCE">
        <w:rPr>
          <w:lang w:val="en-IN"/>
        </w:rPr>
        <w:t xml:space="preserve"> </w:t>
      </w:r>
    </w:p>
    <w:p w14:paraId="633280E9" w14:textId="77777777" w:rsidR="00B96880" w:rsidRPr="00930DCE" w:rsidRDefault="00727825">
      <w:pPr>
        <w:spacing w:after="215"/>
        <w:ind w:left="-5" w:hanging="10"/>
        <w:rPr>
          <w:lang w:val="en-IN"/>
        </w:rPr>
      </w:pPr>
      <w:r w:rsidRPr="00930DCE">
        <w:rPr>
          <w:lang w:val="en-IN"/>
        </w:rPr>
        <w:t xml:space="preserve">High Level Descriptive Scope </w:t>
      </w:r>
    </w:p>
    <w:p w14:paraId="23885CB0" w14:textId="77777777" w:rsidR="00B96880" w:rsidRPr="00930DCE" w:rsidRDefault="00727825">
      <w:pPr>
        <w:spacing w:after="203" w:line="269" w:lineRule="auto"/>
        <w:ind w:left="10" w:hanging="10"/>
        <w:rPr>
          <w:lang w:val="en-IN"/>
        </w:rPr>
      </w:pPr>
      <w:r w:rsidRPr="00930DCE">
        <w:rPr>
          <w:lang w:val="en-IN"/>
        </w:rPr>
        <w:t xml:space="preserve">The </w:t>
      </w:r>
      <w:r w:rsidR="004D7D68" w:rsidRPr="004D7D68">
        <w:rPr>
          <w:lang w:val="en-IN"/>
        </w:rPr>
        <w:t xml:space="preserve">Data Center Facility </w:t>
      </w:r>
      <w:r w:rsidRPr="00930DCE">
        <w:rPr>
          <w:lang w:val="en-IN"/>
        </w:rPr>
        <w:t xml:space="preserve">Project is to facilitate &amp; enable new and innovative open </w:t>
      </w:r>
      <w:r w:rsidR="004D7D68">
        <w:rPr>
          <w:lang w:val="en-IN"/>
        </w:rPr>
        <w:t>Data Center design</w:t>
      </w:r>
      <w:r w:rsidRPr="00930DCE">
        <w:rPr>
          <w:lang w:val="en-IN"/>
        </w:rPr>
        <w:t xml:space="preserve">, creations &amp; collaborations, project validation &amp; testing, and OCP Community contributions.   </w:t>
      </w:r>
    </w:p>
    <w:p w14:paraId="415890F2" w14:textId="77777777" w:rsidR="00B96880" w:rsidRPr="00930DCE" w:rsidRDefault="00727825">
      <w:pPr>
        <w:spacing w:after="204" w:line="269" w:lineRule="auto"/>
        <w:ind w:left="10" w:hanging="10"/>
        <w:rPr>
          <w:lang w:val="en-IN"/>
        </w:rPr>
      </w:pPr>
      <w:r w:rsidRPr="00930DCE">
        <w:rPr>
          <w:lang w:val="en-IN"/>
        </w:rPr>
        <w:t xml:space="preserve">The </w:t>
      </w:r>
      <w:r w:rsidR="004D7D68">
        <w:rPr>
          <w:lang w:val="en-IN"/>
        </w:rPr>
        <w:t>Data Center Facility</w:t>
      </w:r>
      <w:r w:rsidR="004D7D68" w:rsidRPr="00930DCE">
        <w:rPr>
          <w:lang w:val="en-IN"/>
        </w:rPr>
        <w:t xml:space="preserve"> </w:t>
      </w:r>
      <w:r w:rsidRPr="00930DCE">
        <w:rPr>
          <w:lang w:val="en-IN"/>
        </w:rPr>
        <w:t xml:space="preserve">Project is also to bring to </w:t>
      </w:r>
      <w:r w:rsidR="004D7D68">
        <w:rPr>
          <w:lang w:val="en-IN"/>
        </w:rPr>
        <w:t>Data Center</w:t>
      </w:r>
      <w:r w:rsidRPr="00930DCE">
        <w:rPr>
          <w:lang w:val="en-IN"/>
        </w:rPr>
        <w:t xml:space="preserve"> technologies what has already enabled OCP open servers &amp; storage including:   </w:t>
      </w:r>
    </w:p>
    <w:p w14:paraId="7DBD78EA" w14:textId="03425E32" w:rsidR="004D7D68" w:rsidRDefault="004D7D68">
      <w:pPr>
        <w:numPr>
          <w:ilvl w:val="0"/>
          <w:numId w:val="1"/>
        </w:numPr>
        <w:spacing w:after="50" w:line="269" w:lineRule="auto"/>
        <w:ind w:hanging="360"/>
        <w:rPr>
          <w:lang w:val="en-IN"/>
        </w:rPr>
      </w:pPr>
      <w:r>
        <w:rPr>
          <w:lang w:val="en-IN"/>
        </w:rPr>
        <w:t>Optimized design of the</w:t>
      </w:r>
      <w:r w:rsidR="00C24118">
        <w:rPr>
          <w:lang w:val="en-IN"/>
        </w:rPr>
        <w:t xml:space="preserve"> Modular</w:t>
      </w:r>
      <w:r>
        <w:rPr>
          <w:lang w:val="en-IN"/>
        </w:rPr>
        <w:t xml:space="preserve"> data center for OCP-hardware regarding maintainability</w:t>
      </w:r>
    </w:p>
    <w:p w14:paraId="68D4A383" w14:textId="0CE6F28E" w:rsidR="004D7D68" w:rsidRDefault="004D7D68">
      <w:pPr>
        <w:numPr>
          <w:ilvl w:val="0"/>
          <w:numId w:val="1"/>
        </w:numPr>
        <w:spacing w:after="50" w:line="269" w:lineRule="auto"/>
        <w:ind w:hanging="360"/>
        <w:rPr>
          <w:lang w:val="en-IN"/>
        </w:rPr>
      </w:pPr>
      <w:r>
        <w:rPr>
          <w:lang w:val="en-IN"/>
        </w:rPr>
        <w:t xml:space="preserve">Optimized design of the </w:t>
      </w:r>
      <w:r w:rsidR="00C24118">
        <w:rPr>
          <w:lang w:val="en-IN"/>
        </w:rPr>
        <w:t xml:space="preserve">Modular </w:t>
      </w:r>
      <w:r>
        <w:rPr>
          <w:lang w:val="en-IN"/>
        </w:rPr>
        <w:t xml:space="preserve">data center for OCP-hardware regarding scalability </w:t>
      </w:r>
      <w:r w:rsidRPr="00930DCE">
        <w:rPr>
          <w:lang w:val="en-IN"/>
        </w:rPr>
        <w:t xml:space="preserve"> </w:t>
      </w:r>
    </w:p>
    <w:p w14:paraId="4091D831" w14:textId="77777777" w:rsidR="00B96880" w:rsidRPr="004D7D68" w:rsidRDefault="00727825">
      <w:pPr>
        <w:numPr>
          <w:ilvl w:val="0"/>
          <w:numId w:val="1"/>
        </w:numPr>
        <w:spacing w:after="52" w:line="269" w:lineRule="auto"/>
        <w:ind w:hanging="360"/>
        <w:rPr>
          <w:lang w:val="en-IN"/>
        </w:rPr>
      </w:pPr>
      <w:r w:rsidRPr="004D7D68">
        <w:rPr>
          <w:lang w:val="en-IN"/>
        </w:rPr>
        <w:t xml:space="preserve">Energy efficient power &amp; cooling designs </w:t>
      </w:r>
    </w:p>
    <w:p w14:paraId="361FB674" w14:textId="77777777" w:rsidR="00B96880" w:rsidRPr="004D7D68" w:rsidRDefault="004D7D68">
      <w:pPr>
        <w:numPr>
          <w:ilvl w:val="0"/>
          <w:numId w:val="1"/>
        </w:numPr>
        <w:spacing w:after="50" w:line="269" w:lineRule="auto"/>
        <w:ind w:hanging="360"/>
        <w:rPr>
          <w:lang w:val="en-IN"/>
        </w:rPr>
      </w:pPr>
      <w:r w:rsidRPr="004D7D68">
        <w:rPr>
          <w:lang w:val="en-IN"/>
        </w:rPr>
        <w:t>MVP of robustness regarding fire and burglary</w:t>
      </w:r>
      <w:r w:rsidR="00727825" w:rsidRPr="004D7D68">
        <w:rPr>
          <w:lang w:val="en-IN"/>
        </w:rPr>
        <w:t xml:space="preserve">  </w:t>
      </w:r>
    </w:p>
    <w:p w14:paraId="79A75422" w14:textId="77777777" w:rsidR="000675DF" w:rsidRDefault="000675DF">
      <w:pPr>
        <w:spacing w:after="215"/>
        <w:ind w:left="-5" w:hanging="10"/>
        <w:rPr>
          <w:lang w:val="en-IN"/>
        </w:rPr>
      </w:pPr>
    </w:p>
    <w:p w14:paraId="23538DF2" w14:textId="77777777" w:rsidR="00B96880" w:rsidRPr="00930DCE" w:rsidRDefault="00727825">
      <w:pPr>
        <w:spacing w:after="215"/>
        <w:ind w:left="-5" w:hanging="10"/>
        <w:rPr>
          <w:lang w:val="en-IN"/>
        </w:rPr>
      </w:pPr>
      <w:r w:rsidRPr="00930DCE">
        <w:rPr>
          <w:lang w:val="en-IN"/>
        </w:rPr>
        <w:t xml:space="preserve">In-Scope Technology Categories </w:t>
      </w:r>
    </w:p>
    <w:p w14:paraId="57793E7A" w14:textId="5DEE6A24" w:rsidR="00B96880" w:rsidRPr="00930DCE" w:rsidRDefault="00727825">
      <w:pPr>
        <w:spacing w:after="5" w:line="269" w:lineRule="auto"/>
        <w:ind w:left="10" w:hanging="10"/>
        <w:rPr>
          <w:lang w:val="en-IN"/>
        </w:rPr>
      </w:pPr>
      <w:r w:rsidRPr="00930DCE">
        <w:rPr>
          <w:lang w:val="en-IN"/>
        </w:rPr>
        <w:t xml:space="preserve">The initial “in-scope” coverage of the </w:t>
      </w:r>
      <w:r w:rsidR="00C24118">
        <w:rPr>
          <w:lang w:val="en-IN"/>
        </w:rPr>
        <w:t>MDC Sub-</w:t>
      </w:r>
      <w:r w:rsidRPr="00930DCE">
        <w:rPr>
          <w:lang w:val="en-IN"/>
        </w:rPr>
        <w:t xml:space="preserve"> Project is described by the following layers / categories of </w:t>
      </w:r>
      <w:r w:rsidR="003D2ADE">
        <w:rPr>
          <w:lang w:val="en-IN"/>
        </w:rPr>
        <w:t>Data Center</w:t>
      </w:r>
      <w:r w:rsidRPr="00930DCE">
        <w:rPr>
          <w:lang w:val="en-IN"/>
        </w:rPr>
        <w:t xml:space="preserve"> technologies: </w:t>
      </w:r>
    </w:p>
    <w:tbl>
      <w:tblPr>
        <w:tblStyle w:val="TableGrid"/>
        <w:tblW w:w="9350" w:type="dxa"/>
        <w:tblInd w:w="5" w:type="dxa"/>
        <w:tblCellMar>
          <w:top w:w="46" w:type="dxa"/>
          <w:left w:w="108" w:type="dxa"/>
          <w:bottom w:w="0" w:type="dxa"/>
          <w:right w:w="101" w:type="dxa"/>
        </w:tblCellMar>
        <w:tblLook w:val="04A0" w:firstRow="1" w:lastRow="0" w:firstColumn="1" w:lastColumn="0" w:noHBand="0" w:noVBand="1"/>
      </w:tblPr>
      <w:tblGrid>
        <w:gridCol w:w="2839"/>
        <w:gridCol w:w="6511"/>
      </w:tblGrid>
      <w:tr w:rsidR="00B96880" w14:paraId="37D033AD" w14:textId="77777777">
        <w:trPr>
          <w:trHeight w:val="278"/>
        </w:trPr>
        <w:tc>
          <w:tcPr>
            <w:tcW w:w="2839" w:type="dxa"/>
            <w:tcBorders>
              <w:top w:val="single" w:sz="4" w:space="0" w:color="000000"/>
              <w:left w:val="single" w:sz="4" w:space="0" w:color="000000"/>
              <w:bottom w:val="single" w:sz="4" w:space="0" w:color="000000"/>
              <w:right w:val="single" w:sz="4" w:space="0" w:color="000000"/>
            </w:tcBorders>
          </w:tcPr>
          <w:p w14:paraId="615EA5AF" w14:textId="77777777" w:rsidR="00B96880" w:rsidRDefault="00727825">
            <w:pPr>
              <w:spacing w:after="0"/>
              <w:ind w:right="8"/>
              <w:jc w:val="center"/>
            </w:pPr>
            <w:r>
              <w:t xml:space="preserve">Category Level </w:t>
            </w:r>
          </w:p>
        </w:tc>
        <w:tc>
          <w:tcPr>
            <w:tcW w:w="6511" w:type="dxa"/>
            <w:tcBorders>
              <w:top w:val="single" w:sz="4" w:space="0" w:color="000000"/>
              <w:left w:val="single" w:sz="4" w:space="0" w:color="000000"/>
              <w:bottom w:val="single" w:sz="4" w:space="0" w:color="000000"/>
              <w:right w:val="single" w:sz="4" w:space="0" w:color="000000"/>
            </w:tcBorders>
          </w:tcPr>
          <w:p w14:paraId="070722D7" w14:textId="77777777" w:rsidR="00B96880" w:rsidRDefault="00727825">
            <w:pPr>
              <w:spacing w:after="0"/>
              <w:ind w:right="8"/>
              <w:jc w:val="center"/>
            </w:pPr>
            <w:r>
              <w:t xml:space="preserve">Description </w:t>
            </w:r>
          </w:p>
        </w:tc>
      </w:tr>
      <w:tr w:rsidR="00B96880" w:rsidRPr="00930DCE" w14:paraId="4252FF27"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495B35B6" w14:textId="77777777" w:rsidR="00B96880" w:rsidRPr="00930DCE" w:rsidRDefault="00727825">
            <w:pPr>
              <w:spacing w:after="0"/>
              <w:rPr>
                <w:lang w:val="en-IN"/>
              </w:rPr>
            </w:pPr>
            <w:r w:rsidRPr="00930DCE">
              <w:rPr>
                <w:lang w:val="en-IN"/>
              </w:rPr>
              <w:t xml:space="preserve">Level “3” </w:t>
            </w:r>
          </w:p>
          <w:p w14:paraId="4B2853FE" w14:textId="77777777" w:rsidR="00B96880" w:rsidRPr="00930DCE" w:rsidRDefault="00727825">
            <w:pPr>
              <w:spacing w:after="0"/>
              <w:rPr>
                <w:lang w:val="en-IN"/>
              </w:rPr>
            </w:pPr>
            <w:r w:rsidRPr="00930DCE">
              <w:rPr>
                <w:lang w:val="en-IN"/>
              </w:rPr>
              <w:t xml:space="preserve">(initially out of scope) </w:t>
            </w:r>
          </w:p>
        </w:tc>
        <w:tc>
          <w:tcPr>
            <w:tcW w:w="6511" w:type="dxa"/>
            <w:tcBorders>
              <w:top w:val="single" w:sz="4" w:space="0" w:color="000000"/>
              <w:left w:val="single" w:sz="4" w:space="0" w:color="000000"/>
              <w:bottom w:val="single" w:sz="4" w:space="0" w:color="000000"/>
              <w:right w:val="single" w:sz="4" w:space="0" w:color="000000"/>
            </w:tcBorders>
          </w:tcPr>
          <w:p w14:paraId="652B1F0C" w14:textId="5160DE66" w:rsidR="00B96880" w:rsidRPr="00930DCE" w:rsidRDefault="003D2ADE">
            <w:pPr>
              <w:spacing w:after="0"/>
              <w:rPr>
                <w:lang w:val="en-IN"/>
              </w:rPr>
            </w:pPr>
            <w:r>
              <w:rPr>
                <w:lang w:val="en-IN"/>
              </w:rPr>
              <w:t xml:space="preserve">Techniques for reuse of energy from the </w:t>
            </w:r>
            <w:r w:rsidR="00C24118">
              <w:rPr>
                <w:lang w:val="en-IN"/>
              </w:rPr>
              <w:t>MDC</w:t>
            </w:r>
            <w:r>
              <w:rPr>
                <w:lang w:val="en-IN"/>
              </w:rPr>
              <w:t xml:space="preserve"> for other purposes, as district heating, Green houses, swimming arenas etc. </w:t>
            </w:r>
            <w:r w:rsidR="00727825" w:rsidRPr="00930DCE">
              <w:rPr>
                <w:lang w:val="en-IN"/>
              </w:rPr>
              <w:t xml:space="preserve"> </w:t>
            </w:r>
          </w:p>
        </w:tc>
      </w:tr>
      <w:tr w:rsidR="00B96880" w:rsidRPr="00930DCE" w14:paraId="475C6D02"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05135550" w14:textId="77777777" w:rsidR="00B96880" w:rsidRDefault="00727825">
            <w:pPr>
              <w:spacing w:after="0"/>
            </w:pPr>
            <w:r>
              <w:t xml:space="preserve">Level “2” </w:t>
            </w:r>
          </w:p>
        </w:tc>
        <w:tc>
          <w:tcPr>
            <w:tcW w:w="6511" w:type="dxa"/>
            <w:tcBorders>
              <w:top w:val="single" w:sz="4" w:space="0" w:color="000000"/>
              <w:left w:val="single" w:sz="4" w:space="0" w:color="000000"/>
              <w:bottom w:val="single" w:sz="4" w:space="0" w:color="000000"/>
              <w:right w:val="single" w:sz="4" w:space="0" w:color="000000"/>
            </w:tcBorders>
          </w:tcPr>
          <w:p w14:paraId="51BC7EE1" w14:textId="77777777" w:rsidR="00B96880" w:rsidRPr="00930DCE" w:rsidRDefault="003D2ADE">
            <w:pPr>
              <w:spacing w:after="0"/>
              <w:rPr>
                <w:lang w:val="en-IN"/>
              </w:rPr>
            </w:pPr>
            <w:r>
              <w:rPr>
                <w:lang w:val="en-IN"/>
              </w:rPr>
              <w:t>Modular built devices for supporting systems as cooling, power and monitoring environments as Monitor Operation Centrals</w:t>
            </w:r>
            <w:r w:rsidR="00727825" w:rsidRPr="00930DCE">
              <w:rPr>
                <w:lang w:val="en-IN"/>
              </w:rPr>
              <w:t xml:space="preserve"> </w:t>
            </w:r>
          </w:p>
        </w:tc>
      </w:tr>
      <w:tr w:rsidR="00B96880" w:rsidRPr="00930DCE" w14:paraId="560BA29B" w14:textId="77777777">
        <w:trPr>
          <w:trHeight w:val="1354"/>
        </w:trPr>
        <w:tc>
          <w:tcPr>
            <w:tcW w:w="2839" w:type="dxa"/>
            <w:tcBorders>
              <w:top w:val="single" w:sz="4" w:space="0" w:color="000000"/>
              <w:left w:val="single" w:sz="4" w:space="0" w:color="000000"/>
              <w:bottom w:val="single" w:sz="4" w:space="0" w:color="000000"/>
              <w:right w:val="single" w:sz="4" w:space="0" w:color="000000"/>
            </w:tcBorders>
          </w:tcPr>
          <w:p w14:paraId="3FCEB573" w14:textId="77777777" w:rsidR="00B96880" w:rsidRDefault="00727825">
            <w:pPr>
              <w:tabs>
                <w:tab w:val="center" w:pos="1342"/>
              </w:tabs>
              <w:spacing w:after="0"/>
            </w:pPr>
            <w:r>
              <w:t xml:space="preserve">Level “1” </w:t>
            </w:r>
            <w:r>
              <w:tab/>
              <w:t xml:space="preserve">  </w:t>
            </w:r>
          </w:p>
        </w:tc>
        <w:tc>
          <w:tcPr>
            <w:tcW w:w="6511" w:type="dxa"/>
            <w:tcBorders>
              <w:top w:val="single" w:sz="4" w:space="0" w:color="000000"/>
              <w:left w:val="single" w:sz="4" w:space="0" w:color="000000"/>
              <w:bottom w:val="single" w:sz="4" w:space="0" w:color="000000"/>
              <w:right w:val="single" w:sz="4" w:space="0" w:color="000000"/>
            </w:tcBorders>
          </w:tcPr>
          <w:p w14:paraId="7813E0CE" w14:textId="77777777" w:rsidR="00B96880" w:rsidRPr="00930DCE" w:rsidRDefault="00727825">
            <w:pPr>
              <w:spacing w:after="0"/>
              <w:rPr>
                <w:lang w:val="en-IN"/>
              </w:rPr>
            </w:pPr>
            <w:r w:rsidRPr="00930DCE">
              <w:rPr>
                <w:lang w:val="en-IN"/>
              </w:rPr>
              <w:t>Universal Form Factor “</w:t>
            </w:r>
            <w:r w:rsidR="003D2ADE">
              <w:rPr>
                <w:lang w:val="en-IN"/>
              </w:rPr>
              <w:t>MVP OCP-Modular Data Center</w:t>
            </w:r>
            <w:r w:rsidRPr="00930DCE">
              <w:rPr>
                <w:lang w:val="en-IN"/>
              </w:rPr>
              <w:t xml:space="preserve">” </w:t>
            </w:r>
            <w:r w:rsidR="003D2ADE">
              <w:rPr>
                <w:lang w:val="en-IN"/>
              </w:rPr>
              <w:t>for</w:t>
            </w:r>
          </w:p>
          <w:p w14:paraId="2DA42B7C" w14:textId="77777777" w:rsidR="003D2ADE" w:rsidRDefault="00727825">
            <w:pPr>
              <w:spacing w:after="0"/>
              <w:rPr>
                <w:lang w:val="en-IN"/>
              </w:rPr>
            </w:pPr>
            <w:r w:rsidRPr="00930DCE">
              <w:rPr>
                <w:lang w:val="en-IN"/>
              </w:rPr>
              <w:t>Standards Based</w:t>
            </w:r>
            <w:r w:rsidR="003D2ADE">
              <w:rPr>
                <w:lang w:val="en-IN"/>
              </w:rPr>
              <w:t xml:space="preserve"> OCP</w:t>
            </w:r>
            <w:r w:rsidRPr="00930DCE">
              <w:rPr>
                <w:lang w:val="en-IN"/>
              </w:rPr>
              <w:t xml:space="preserve"> H/W</w:t>
            </w:r>
            <w:r w:rsidR="003D2ADE">
              <w:rPr>
                <w:lang w:val="en-IN"/>
              </w:rPr>
              <w:t xml:space="preserve"> as</w:t>
            </w:r>
          </w:p>
          <w:p w14:paraId="0E24F636" w14:textId="77777777" w:rsidR="00B96880" w:rsidRDefault="003D2ADE" w:rsidP="003D2ADE">
            <w:pPr>
              <w:pStyle w:val="Liststycke"/>
              <w:numPr>
                <w:ilvl w:val="0"/>
                <w:numId w:val="5"/>
              </w:numPr>
              <w:spacing w:after="0"/>
              <w:rPr>
                <w:lang w:val="en-IN"/>
              </w:rPr>
            </w:pPr>
            <w:r>
              <w:rPr>
                <w:lang w:val="en-IN"/>
              </w:rPr>
              <w:t>OCP servers</w:t>
            </w:r>
          </w:p>
          <w:p w14:paraId="3B063801" w14:textId="77777777" w:rsidR="003D2ADE" w:rsidRDefault="003D2ADE" w:rsidP="003D2ADE">
            <w:pPr>
              <w:pStyle w:val="Liststycke"/>
              <w:numPr>
                <w:ilvl w:val="0"/>
                <w:numId w:val="5"/>
              </w:numPr>
              <w:spacing w:after="0"/>
              <w:rPr>
                <w:lang w:val="en-IN"/>
              </w:rPr>
            </w:pPr>
            <w:r>
              <w:rPr>
                <w:lang w:val="en-IN"/>
              </w:rPr>
              <w:t>OCP switches</w:t>
            </w:r>
          </w:p>
          <w:p w14:paraId="789F55A7" w14:textId="77777777" w:rsidR="003D2ADE" w:rsidRDefault="003D2ADE" w:rsidP="003D2ADE">
            <w:pPr>
              <w:pStyle w:val="Liststycke"/>
              <w:numPr>
                <w:ilvl w:val="0"/>
                <w:numId w:val="5"/>
              </w:numPr>
              <w:spacing w:after="0"/>
              <w:rPr>
                <w:lang w:val="en-IN"/>
              </w:rPr>
            </w:pPr>
            <w:r>
              <w:rPr>
                <w:lang w:val="en-IN"/>
              </w:rPr>
              <w:t>OCP DC power supply</w:t>
            </w:r>
          </w:p>
          <w:p w14:paraId="13A5D8F6" w14:textId="77777777" w:rsidR="003D2ADE" w:rsidRDefault="003D2ADE" w:rsidP="003D2ADE">
            <w:pPr>
              <w:pStyle w:val="Liststycke"/>
              <w:numPr>
                <w:ilvl w:val="0"/>
                <w:numId w:val="5"/>
              </w:numPr>
              <w:spacing w:after="0"/>
              <w:rPr>
                <w:lang w:val="en-IN"/>
              </w:rPr>
            </w:pPr>
            <w:r w:rsidRPr="003D2ADE">
              <w:rPr>
                <w:lang w:val="en-IN"/>
              </w:rPr>
              <w:t xml:space="preserve">OpenRack + 19” Form Factors </w:t>
            </w:r>
          </w:p>
          <w:p w14:paraId="5C81216B" w14:textId="77777777" w:rsidR="003D2ADE" w:rsidRDefault="00727825" w:rsidP="003D2ADE">
            <w:pPr>
              <w:pStyle w:val="Liststycke"/>
              <w:numPr>
                <w:ilvl w:val="0"/>
                <w:numId w:val="5"/>
              </w:numPr>
              <w:spacing w:after="0"/>
              <w:rPr>
                <w:lang w:val="en-IN"/>
              </w:rPr>
            </w:pPr>
            <w:r w:rsidRPr="003D2ADE">
              <w:rPr>
                <w:lang w:val="en-IN"/>
              </w:rPr>
              <w:t xml:space="preserve">Interconnects &amp; Integration, Standards Based Cabling </w:t>
            </w:r>
          </w:p>
          <w:p w14:paraId="60EBEDB8" w14:textId="77777777" w:rsidR="00B96880" w:rsidRPr="003D2ADE" w:rsidRDefault="00727825" w:rsidP="003D2ADE">
            <w:pPr>
              <w:pStyle w:val="Liststycke"/>
              <w:numPr>
                <w:ilvl w:val="0"/>
                <w:numId w:val="5"/>
              </w:numPr>
              <w:spacing w:after="0"/>
              <w:rPr>
                <w:lang w:val="en-IN"/>
              </w:rPr>
            </w:pPr>
            <w:r w:rsidRPr="003D2ADE">
              <w:rPr>
                <w:lang w:val="en-IN"/>
              </w:rPr>
              <w:t xml:space="preserve">Energy Efficient Power Supplies &amp; Cooling </w:t>
            </w:r>
          </w:p>
        </w:tc>
      </w:tr>
    </w:tbl>
    <w:p w14:paraId="1769EA54" w14:textId="77777777" w:rsidR="00B96880" w:rsidRPr="00930DCE" w:rsidRDefault="00727825">
      <w:pPr>
        <w:spacing w:after="206" w:line="269" w:lineRule="auto"/>
        <w:ind w:left="10" w:hanging="10"/>
        <w:rPr>
          <w:lang w:val="en-IN"/>
        </w:rPr>
      </w:pPr>
      <w:r w:rsidRPr="00930DCE">
        <w:rPr>
          <w:lang w:val="en-IN"/>
        </w:rPr>
        <w:lastRenderedPageBreak/>
        <w:t xml:space="preserve">Later phases of the project may also include </w:t>
      </w:r>
      <w:r w:rsidR="000C7500">
        <w:rPr>
          <w:lang w:val="en-IN"/>
        </w:rPr>
        <w:t>systems to be “reuse of energy ready” with prepared connections for external heat pumps for district heating etc.</w:t>
      </w:r>
    </w:p>
    <w:p w14:paraId="554F6012" w14:textId="77777777" w:rsidR="00B96880" w:rsidRPr="00930DCE" w:rsidRDefault="00727825">
      <w:pPr>
        <w:spacing w:after="215"/>
        <w:ind w:left="-5" w:hanging="10"/>
        <w:rPr>
          <w:lang w:val="en-IN"/>
        </w:rPr>
      </w:pPr>
      <w:r w:rsidRPr="00930DCE">
        <w:rPr>
          <w:lang w:val="en-IN"/>
        </w:rPr>
        <w:t xml:space="preserve">Out-of-Scope Technology Categories </w:t>
      </w:r>
    </w:p>
    <w:p w14:paraId="61257E49" w14:textId="77777777" w:rsidR="00B96880" w:rsidRPr="00930DCE" w:rsidRDefault="00727825" w:rsidP="000D05A4">
      <w:pPr>
        <w:spacing w:after="206" w:line="269" w:lineRule="auto"/>
        <w:ind w:left="10" w:hanging="10"/>
        <w:rPr>
          <w:lang w:val="en-IN"/>
        </w:rPr>
      </w:pPr>
      <w:r w:rsidRPr="00930DCE">
        <w:rPr>
          <w:lang w:val="en-IN"/>
        </w:rPr>
        <w:t xml:space="preserve">This project does not intend to develop areas including </w:t>
      </w:r>
      <w:r w:rsidR="000C7500">
        <w:rPr>
          <w:lang w:val="en-IN"/>
        </w:rPr>
        <w:t>fresh air cooling</w:t>
      </w:r>
      <w:r w:rsidR="000D05A4">
        <w:rPr>
          <w:lang w:val="en-IN"/>
        </w:rPr>
        <w:t xml:space="preserve"> or liquid cooling systems. </w:t>
      </w:r>
      <w:r w:rsidRPr="00930DCE">
        <w:rPr>
          <w:lang w:val="en-IN"/>
        </w:rPr>
        <w:t>The project does, however, expect the results of its initiatives and contributions to support a wide varie</w:t>
      </w:r>
      <w:r>
        <w:rPr>
          <w:lang w:val="en-IN"/>
        </w:rPr>
        <w:t>ty of technologies and design in these areas</w:t>
      </w:r>
      <w:r w:rsidRPr="00930DCE">
        <w:rPr>
          <w:lang w:val="en-IN"/>
        </w:rPr>
        <w:t xml:space="preserve">.  </w:t>
      </w:r>
    </w:p>
    <w:p w14:paraId="766A9800" w14:textId="77777777" w:rsidR="00B96880" w:rsidRPr="00930DCE" w:rsidRDefault="00727825">
      <w:pPr>
        <w:spacing w:after="215"/>
        <w:ind w:left="-5" w:hanging="10"/>
        <w:rPr>
          <w:lang w:val="en-IN"/>
        </w:rPr>
      </w:pPr>
      <w:r w:rsidRPr="00930DCE">
        <w:rPr>
          <w:lang w:val="en-IN"/>
        </w:rPr>
        <w:t xml:space="preserve">Key Project Focus Areas </w:t>
      </w:r>
    </w:p>
    <w:p w14:paraId="72561DE6" w14:textId="77777777" w:rsidR="00B96880" w:rsidRPr="00930DCE" w:rsidRDefault="00727825">
      <w:pPr>
        <w:spacing w:after="206" w:line="269" w:lineRule="auto"/>
        <w:ind w:left="10" w:hanging="10"/>
        <w:rPr>
          <w:lang w:val="en-IN"/>
        </w:rPr>
      </w:pPr>
      <w:r w:rsidRPr="00930DCE">
        <w:rPr>
          <w:lang w:val="en-IN"/>
        </w:rPr>
        <w:t>Per the collaborative team efforts at the First</w:t>
      </w:r>
      <w:r>
        <w:rPr>
          <w:lang w:val="en-IN"/>
        </w:rPr>
        <w:t xml:space="preserve"> project call for OCP MDC </w:t>
      </w:r>
      <w:r w:rsidR="004365EF">
        <w:rPr>
          <w:lang w:val="en-IN"/>
        </w:rPr>
        <w:t>on May 11</w:t>
      </w:r>
      <w:r w:rsidRPr="00930DCE">
        <w:rPr>
          <w:lang w:val="en-IN"/>
        </w:rPr>
        <w:t>th</w:t>
      </w:r>
      <w:r w:rsidR="004365EF" w:rsidRPr="00930DCE">
        <w:rPr>
          <w:lang w:val="en-IN"/>
        </w:rPr>
        <w:t>, 2018</w:t>
      </w:r>
      <w:r w:rsidRPr="00930DCE">
        <w:rPr>
          <w:lang w:val="en-IN"/>
        </w:rPr>
        <w:t xml:space="preserve">, the following key focus areas were captured and summarized). </w:t>
      </w:r>
    </w:p>
    <w:p w14:paraId="6CC601F4" w14:textId="77777777" w:rsidR="00B96880" w:rsidRPr="00930DCE" w:rsidRDefault="00727825">
      <w:pPr>
        <w:spacing w:after="169"/>
        <w:ind w:left="715" w:hanging="10"/>
        <w:rPr>
          <w:lang w:val="en-IN"/>
        </w:rPr>
      </w:pPr>
      <w:r w:rsidRPr="00930DCE">
        <w:rPr>
          <w:lang w:val="en-IN"/>
        </w:rPr>
        <w:t xml:space="preserve">Open </w:t>
      </w:r>
      <w:r>
        <w:rPr>
          <w:lang w:val="en-IN"/>
        </w:rPr>
        <w:t>Modular Data Center</w:t>
      </w:r>
      <w:r w:rsidRPr="00930DCE">
        <w:rPr>
          <w:lang w:val="en-IN"/>
        </w:rPr>
        <w:t xml:space="preserve"> </w:t>
      </w:r>
    </w:p>
    <w:p w14:paraId="0345E228" w14:textId="77777777" w:rsidR="00B96880" w:rsidRPr="004365EF" w:rsidRDefault="004365EF">
      <w:pPr>
        <w:numPr>
          <w:ilvl w:val="0"/>
          <w:numId w:val="2"/>
        </w:numPr>
        <w:spacing w:after="5" w:line="269" w:lineRule="auto"/>
        <w:ind w:hanging="360"/>
        <w:rPr>
          <w:lang w:val="en-IN"/>
        </w:rPr>
      </w:pPr>
      <w:r w:rsidRPr="004365EF">
        <w:rPr>
          <w:lang w:val="en-IN"/>
        </w:rPr>
        <w:t>Size (Form factor of the MDC LxWxH)</w:t>
      </w:r>
      <w:r w:rsidR="00727825" w:rsidRPr="004365EF">
        <w:rPr>
          <w:lang w:val="en-IN"/>
        </w:rPr>
        <w:t xml:space="preserve"> </w:t>
      </w:r>
    </w:p>
    <w:p w14:paraId="2B01DD64" w14:textId="77777777" w:rsidR="00B96880" w:rsidRPr="004365EF" w:rsidRDefault="004365EF">
      <w:pPr>
        <w:numPr>
          <w:ilvl w:val="0"/>
          <w:numId w:val="2"/>
        </w:numPr>
        <w:spacing w:after="5" w:line="269" w:lineRule="auto"/>
        <w:ind w:hanging="360"/>
        <w:rPr>
          <w:lang w:val="en-IN"/>
        </w:rPr>
      </w:pPr>
      <w:r w:rsidRPr="004365EF">
        <w:rPr>
          <w:lang w:val="en-IN"/>
        </w:rPr>
        <w:t>Scalability</w:t>
      </w:r>
      <w:r w:rsidR="00727825" w:rsidRPr="004365EF">
        <w:rPr>
          <w:lang w:val="en-IN"/>
        </w:rPr>
        <w:t xml:space="preserve"> </w:t>
      </w:r>
      <w:r w:rsidRPr="004365EF">
        <w:rPr>
          <w:lang w:val="en-IN"/>
        </w:rPr>
        <w:t xml:space="preserve"> </w:t>
      </w:r>
    </w:p>
    <w:p w14:paraId="01971C67" w14:textId="77777777" w:rsidR="00B96880" w:rsidRPr="00930DCE" w:rsidRDefault="004365EF">
      <w:pPr>
        <w:numPr>
          <w:ilvl w:val="0"/>
          <w:numId w:val="2"/>
        </w:numPr>
        <w:spacing w:after="5" w:line="269" w:lineRule="auto"/>
        <w:ind w:hanging="360"/>
        <w:rPr>
          <w:lang w:val="en-IN"/>
        </w:rPr>
      </w:pPr>
      <w:r>
        <w:rPr>
          <w:lang w:val="en-IN"/>
        </w:rPr>
        <w:t xml:space="preserve">Robustness (Fire/Burglar protection, weight load capacity) </w:t>
      </w:r>
    </w:p>
    <w:p w14:paraId="1D294215" w14:textId="77777777" w:rsidR="00B96880" w:rsidRPr="00930DCE" w:rsidRDefault="004365EF">
      <w:pPr>
        <w:numPr>
          <w:ilvl w:val="0"/>
          <w:numId w:val="2"/>
        </w:numPr>
        <w:spacing w:after="5" w:line="269" w:lineRule="auto"/>
        <w:ind w:hanging="360"/>
        <w:rPr>
          <w:lang w:val="en-IN"/>
        </w:rPr>
      </w:pPr>
      <w:r>
        <w:rPr>
          <w:lang w:val="en-IN"/>
        </w:rPr>
        <w:t>Redundancy level</w:t>
      </w:r>
    </w:p>
    <w:p w14:paraId="52D8EEFA" w14:textId="77777777" w:rsidR="00B96880" w:rsidRPr="004365EF" w:rsidRDefault="004365EF">
      <w:pPr>
        <w:numPr>
          <w:ilvl w:val="0"/>
          <w:numId w:val="2"/>
        </w:numPr>
        <w:spacing w:after="5" w:line="269" w:lineRule="auto"/>
        <w:ind w:hanging="360"/>
        <w:rPr>
          <w:lang w:val="en-IN"/>
        </w:rPr>
      </w:pPr>
      <w:r w:rsidRPr="004365EF">
        <w:rPr>
          <w:lang w:val="en-IN"/>
        </w:rPr>
        <w:t>Power distribution (MDB, cabling, bus bars, DC etc.)</w:t>
      </w:r>
    </w:p>
    <w:p w14:paraId="6754DFDF" w14:textId="77777777" w:rsidR="00B96880" w:rsidRPr="004365EF" w:rsidRDefault="004365EF">
      <w:pPr>
        <w:numPr>
          <w:ilvl w:val="0"/>
          <w:numId w:val="2"/>
        </w:numPr>
        <w:spacing w:after="54" w:line="216" w:lineRule="auto"/>
        <w:ind w:hanging="360"/>
        <w:rPr>
          <w:lang w:val="en-IN"/>
        </w:rPr>
      </w:pPr>
      <w:r>
        <w:rPr>
          <w:lang w:val="en-IN"/>
        </w:rPr>
        <w:t xml:space="preserve">Cooling system </w:t>
      </w:r>
      <w:r w:rsidRPr="004365EF">
        <w:rPr>
          <w:lang w:val="en-IN"/>
        </w:rPr>
        <w:t>(In-row, displacement, CRAC´s etc.)</w:t>
      </w:r>
    </w:p>
    <w:p w14:paraId="3E1D5783" w14:textId="77777777" w:rsidR="00B96880" w:rsidRPr="00930DCE" w:rsidRDefault="004365EF">
      <w:pPr>
        <w:numPr>
          <w:ilvl w:val="0"/>
          <w:numId w:val="2"/>
        </w:numPr>
        <w:spacing w:after="5" w:line="269" w:lineRule="auto"/>
        <w:ind w:hanging="360"/>
        <w:rPr>
          <w:lang w:val="en-IN"/>
        </w:rPr>
      </w:pPr>
      <w:r>
        <w:rPr>
          <w:lang w:val="en-IN"/>
        </w:rPr>
        <w:t>Security systems (Alarms, fire extinguishing systems etc.)</w:t>
      </w:r>
    </w:p>
    <w:p w14:paraId="06B30CD8" w14:textId="77777777" w:rsidR="00B96880" w:rsidRPr="00930DCE" w:rsidRDefault="00727825">
      <w:pPr>
        <w:spacing w:after="57"/>
        <w:ind w:left="1440"/>
        <w:rPr>
          <w:lang w:val="en-IN"/>
        </w:rPr>
      </w:pPr>
      <w:r w:rsidRPr="00930DCE">
        <w:rPr>
          <w:lang w:val="en-IN"/>
        </w:rPr>
        <w:t xml:space="preserve"> </w:t>
      </w:r>
    </w:p>
    <w:p w14:paraId="1E005C30" w14:textId="77777777" w:rsidR="00B96880" w:rsidRDefault="00727825">
      <w:pPr>
        <w:spacing w:after="169"/>
        <w:ind w:left="715" w:hanging="10"/>
      </w:pPr>
      <w:r>
        <w:t xml:space="preserve">Form Factors  </w:t>
      </w:r>
    </w:p>
    <w:p w14:paraId="0EDD6D3D" w14:textId="77777777" w:rsidR="00B96880" w:rsidRDefault="004365EF">
      <w:pPr>
        <w:numPr>
          <w:ilvl w:val="0"/>
          <w:numId w:val="2"/>
        </w:numPr>
        <w:spacing w:after="5" w:line="269" w:lineRule="auto"/>
        <w:ind w:hanging="360"/>
      </w:pPr>
      <w:r>
        <w:t>Open racks 19”</w:t>
      </w:r>
    </w:p>
    <w:p w14:paraId="5FB481CB" w14:textId="77777777" w:rsidR="00B96880" w:rsidRDefault="004365EF">
      <w:pPr>
        <w:numPr>
          <w:ilvl w:val="0"/>
          <w:numId w:val="2"/>
        </w:numPr>
        <w:spacing w:after="5" w:line="269" w:lineRule="auto"/>
        <w:ind w:hanging="360"/>
      </w:pPr>
      <w:r>
        <w:t>OCP servers</w:t>
      </w:r>
    </w:p>
    <w:p w14:paraId="2AE43146" w14:textId="77777777" w:rsidR="00B96880" w:rsidRDefault="004365EF">
      <w:pPr>
        <w:numPr>
          <w:ilvl w:val="0"/>
          <w:numId w:val="2"/>
        </w:numPr>
        <w:spacing w:after="5" w:line="269" w:lineRule="auto"/>
        <w:ind w:hanging="360"/>
      </w:pPr>
      <w:r>
        <w:t>OCP switches</w:t>
      </w:r>
      <w:r w:rsidR="00727825">
        <w:t xml:space="preserve">  </w:t>
      </w:r>
    </w:p>
    <w:p w14:paraId="0F430CD2" w14:textId="77777777" w:rsidR="00B96880" w:rsidRPr="00930DCE" w:rsidRDefault="004365EF">
      <w:pPr>
        <w:numPr>
          <w:ilvl w:val="0"/>
          <w:numId w:val="2"/>
        </w:numPr>
        <w:spacing w:after="5" w:line="269" w:lineRule="auto"/>
        <w:ind w:hanging="360"/>
        <w:rPr>
          <w:lang w:val="en-IN"/>
        </w:rPr>
      </w:pPr>
      <w:r>
        <w:rPr>
          <w:lang w:val="en-IN"/>
        </w:rPr>
        <w:t>OCP DC power</w:t>
      </w:r>
    </w:p>
    <w:p w14:paraId="1A4F8538" w14:textId="77777777" w:rsidR="007141E8" w:rsidRDefault="007141E8">
      <w:pPr>
        <w:numPr>
          <w:ilvl w:val="0"/>
          <w:numId w:val="2"/>
        </w:numPr>
        <w:spacing w:after="27" w:line="269" w:lineRule="auto"/>
        <w:ind w:hanging="360"/>
        <w:rPr>
          <w:lang w:val="en-IN"/>
        </w:rPr>
      </w:pPr>
      <w:r w:rsidRPr="007141E8">
        <w:rPr>
          <w:lang w:val="en-IN"/>
        </w:rPr>
        <w:t xml:space="preserve">Existing </w:t>
      </w:r>
      <w:r w:rsidR="00727825" w:rsidRPr="007141E8">
        <w:rPr>
          <w:lang w:val="en-IN"/>
        </w:rPr>
        <w:t>Cooling</w:t>
      </w:r>
      <w:r w:rsidRPr="007141E8">
        <w:rPr>
          <w:lang w:val="en-IN"/>
        </w:rPr>
        <w:t xml:space="preserve"> systems (Schneider, Rittal etc.</w:t>
      </w:r>
      <w:r>
        <w:rPr>
          <w:lang w:val="en-IN"/>
        </w:rPr>
        <w:t>)</w:t>
      </w:r>
    </w:p>
    <w:p w14:paraId="77B68045" w14:textId="77777777" w:rsidR="007141E8" w:rsidRDefault="007141E8">
      <w:pPr>
        <w:numPr>
          <w:ilvl w:val="0"/>
          <w:numId w:val="2"/>
        </w:numPr>
        <w:spacing w:after="27" w:line="269" w:lineRule="auto"/>
        <w:ind w:hanging="360"/>
        <w:rPr>
          <w:lang w:val="en-IN"/>
        </w:rPr>
      </w:pPr>
      <w:r>
        <w:rPr>
          <w:lang w:val="en-IN"/>
        </w:rPr>
        <w:t>Existing power distribution systems AC</w:t>
      </w:r>
    </w:p>
    <w:p w14:paraId="2F63C97C" w14:textId="77777777" w:rsidR="00B96880" w:rsidRDefault="007141E8">
      <w:pPr>
        <w:numPr>
          <w:ilvl w:val="0"/>
          <w:numId w:val="2"/>
        </w:numPr>
        <w:spacing w:after="27" w:line="269" w:lineRule="auto"/>
        <w:ind w:hanging="360"/>
        <w:rPr>
          <w:lang w:val="en-IN"/>
        </w:rPr>
      </w:pPr>
      <w:r>
        <w:rPr>
          <w:lang w:val="en-IN"/>
        </w:rPr>
        <w:t xml:space="preserve">Existing </w:t>
      </w:r>
      <w:r>
        <w:rPr>
          <w:lang w:val="en-IN"/>
        </w:rPr>
        <w:t>fire extinguishing systems</w:t>
      </w:r>
      <w:r>
        <w:rPr>
          <w:lang w:val="en-IN"/>
        </w:rPr>
        <w:t xml:space="preserve"> (Novec 1230 etc.)</w:t>
      </w:r>
    </w:p>
    <w:p w14:paraId="22355B9C" w14:textId="77777777" w:rsidR="007141E8" w:rsidRDefault="007141E8">
      <w:pPr>
        <w:numPr>
          <w:ilvl w:val="0"/>
          <w:numId w:val="2"/>
        </w:numPr>
        <w:spacing w:after="27" w:line="269" w:lineRule="auto"/>
        <w:ind w:hanging="360"/>
        <w:rPr>
          <w:lang w:val="en-IN"/>
        </w:rPr>
      </w:pPr>
      <w:r>
        <w:rPr>
          <w:lang w:val="en-IN"/>
        </w:rPr>
        <w:t>Etc</w:t>
      </w:r>
    </w:p>
    <w:p w14:paraId="74084709" w14:textId="77777777" w:rsidR="007141E8" w:rsidRDefault="007141E8">
      <w:pPr>
        <w:numPr>
          <w:ilvl w:val="0"/>
          <w:numId w:val="2"/>
        </w:numPr>
        <w:spacing w:after="27" w:line="269" w:lineRule="auto"/>
        <w:ind w:hanging="360"/>
        <w:rPr>
          <w:lang w:val="en-IN"/>
        </w:rPr>
      </w:pPr>
      <w:r>
        <w:rPr>
          <w:lang w:val="en-IN"/>
        </w:rPr>
        <w:t>Etc</w:t>
      </w:r>
    </w:p>
    <w:p w14:paraId="7C9A1C87" w14:textId="77777777" w:rsidR="007141E8" w:rsidRPr="007141E8" w:rsidRDefault="007141E8">
      <w:pPr>
        <w:numPr>
          <w:ilvl w:val="0"/>
          <w:numId w:val="2"/>
        </w:numPr>
        <w:spacing w:after="27" w:line="269" w:lineRule="auto"/>
        <w:ind w:hanging="360"/>
        <w:rPr>
          <w:lang w:val="en-IN"/>
        </w:rPr>
      </w:pPr>
      <w:r>
        <w:rPr>
          <w:lang w:val="en-IN"/>
        </w:rPr>
        <w:t>Etc</w:t>
      </w:r>
    </w:p>
    <w:p w14:paraId="3F45556A" w14:textId="77777777" w:rsidR="00B96880" w:rsidRPr="007141E8" w:rsidRDefault="00727825">
      <w:pPr>
        <w:spacing w:after="218"/>
        <w:ind w:left="720"/>
        <w:rPr>
          <w:lang w:val="en-IN"/>
        </w:rPr>
      </w:pPr>
      <w:r w:rsidRPr="007141E8">
        <w:rPr>
          <w:lang w:val="en-IN"/>
        </w:rPr>
        <w:t xml:space="preserve"> </w:t>
      </w:r>
    </w:p>
    <w:p w14:paraId="61EA8C69" w14:textId="77777777" w:rsidR="007141E8" w:rsidRDefault="007141E8">
      <w:pPr>
        <w:rPr>
          <w:lang w:val="en-IN"/>
        </w:rPr>
      </w:pPr>
      <w:r>
        <w:rPr>
          <w:lang w:val="en-IN"/>
        </w:rPr>
        <w:br w:type="page"/>
      </w:r>
    </w:p>
    <w:p w14:paraId="7E198E3A" w14:textId="77777777" w:rsidR="00B96880" w:rsidRDefault="00727825">
      <w:pPr>
        <w:spacing w:after="169"/>
        <w:ind w:left="715" w:hanging="10"/>
      </w:pPr>
      <w:r w:rsidRPr="007141E8">
        <w:rPr>
          <w:lang w:val="en-IN"/>
        </w:rPr>
        <w:lastRenderedPageBreak/>
        <w:t xml:space="preserve">Project </w:t>
      </w:r>
      <w:r>
        <w:t xml:space="preserve">Mission </w:t>
      </w:r>
    </w:p>
    <w:p w14:paraId="35725177" w14:textId="77777777" w:rsidR="00B96880" w:rsidRPr="007141E8" w:rsidRDefault="00727825">
      <w:pPr>
        <w:numPr>
          <w:ilvl w:val="0"/>
          <w:numId w:val="2"/>
        </w:numPr>
        <w:spacing w:after="29" w:line="269" w:lineRule="auto"/>
        <w:ind w:hanging="360"/>
        <w:rPr>
          <w:lang w:val="en-IN"/>
        </w:rPr>
      </w:pPr>
      <w:r>
        <w:t xml:space="preserve">Open </w:t>
      </w:r>
      <w:r w:rsidR="007141E8">
        <w:t>MDC</w:t>
      </w:r>
      <w:r>
        <w:t xml:space="preserve"> Definition </w:t>
      </w:r>
    </w:p>
    <w:p w14:paraId="7DAC0896" w14:textId="77777777" w:rsidR="00B96880" w:rsidRPr="007141E8" w:rsidRDefault="007141E8">
      <w:pPr>
        <w:numPr>
          <w:ilvl w:val="1"/>
          <w:numId w:val="2"/>
        </w:numPr>
        <w:spacing w:after="50" w:line="269" w:lineRule="auto"/>
        <w:ind w:firstLine="1440"/>
        <w:rPr>
          <w:lang w:val="en-IN"/>
        </w:rPr>
      </w:pPr>
      <w:r w:rsidRPr="007141E8">
        <w:rPr>
          <w:lang w:val="en-IN"/>
        </w:rPr>
        <w:t xml:space="preserve">Drawings (floor plan, facades, 3D interior/exterior </w:t>
      </w:r>
      <w:r w:rsidR="00727825" w:rsidRPr="007141E8">
        <w:rPr>
          <w:lang w:val="en-IN"/>
        </w:rPr>
        <w:t xml:space="preserve"> </w:t>
      </w:r>
    </w:p>
    <w:p w14:paraId="4BD251D6" w14:textId="77777777" w:rsidR="007141E8" w:rsidRDefault="007141E8" w:rsidP="007141E8">
      <w:pPr>
        <w:numPr>
          <w:ilvl w:val="1"/>
          <w:numId w:val="2"/>
        </w:numPr>
        <w:spacing w:after="5" w:line="269" w:lineRule="auto"/>
        <w:ind w:firstLine="1440"/>
        <w:rPr>
          <w:lang w:val="en-IN"/>
        </w:rPr>
      </w:pPr>
      <w:r w:rsidRPr="007141E8">
        <w:rPr>
          <w:lang w:val="en-IN"/>
        </w:rPr>
        <w:t>Technical specs (construction, material etc.)</w:t>
      </w:r>
    </w:p>
    <w:p w14:paraId="5E9A5595" w14:textId="77777777" w:rsidR="007141E8" w:rsidRDefault="007141E8" w:rsidP="007141E8">
      <w:pPr>
        <w:numPr>
          <w:ilvl w:val="1"/>
          <w:numId w:val="2"/>
        </w:numPr>
        <w:spacing w:after="5" w:line="269" w:lineRule="auto"/>
        <w:ind w:firstLine="1440"/>
        <w:rPr>
          <w:lang w:val="en-IN"/>
        </w:rPr>
      </w:pPr>
      <w:r w:rsidRPr="007141E8">
        <w:rPr>
          <w:lang w:val="en-IN"/>
        </w:rPr>
        <w:t xml:space="preserve">Capacity descriptions when using OCP H/W </w:t>
      </w:r>
    </w:p>
    <w:p w14:paraId="61D222F9" w14:textId="77777777" w:rsidR="007141E8" w:rsidRDefault="007141E8" w:rsidP="007141E8">
      <w:pPr>
        <w:numPr>
          <w:ilvl w:val="2"/>
          <w:numId w:val="2"/>
        </w:numPr>
        <w:spacing w:after="5" w:line="269" w:lineRule="auto"/>
        <w:ind w:firstLine="1440"/>
        <w:rPr>
          <w:lang w:val="en-IN"/>
        </w:rPr>
      </w:pPr>
      <w:r w:rsidRPr="007141E8">
        <w:rPr>
          <w:lang w:val="en-IN"/>
        </w:rPr>
        <w:t xml:space="preserve">number of </w:t>
      </w:r>
      <w:r>
        <w:rPr>
          <w:lang w:val="en-IN"/>
        </w:rPr>
        <w:t>rack</w:t>
      </w:r>
    </w:p>
    <w:p w14:paraId="55948F3C" w14:textId="77777777" w:rsidR="007141E8" w:rsidRDefault="007141E8" w:rsidP="007141E8">
      <w:pPr>
        <w:numPr>
          <w:ilvl w:val="2"/>
          <w:numId w:val="2"/>
        </w:numPr>
        <w:spacing w:after="5" w:line="269" w:lineRule="auto"/>
        <w:ind w:firstLine="1440"/>
        <w:rPr>
          <w:lang w:val="en-IN"/>
        </w:rPr>
      </w:pPr>
      <w:r>
        <w:rPr>
          <w:lang w:val="en-IN"/>
        </w:rPr>
        <w:t>heat loads</w:t>
      </w:r>
    </w:p>
    <w:p w14:paraId="3F47D666" w14:textId="77777777" w:rsidR="007141E8" w:rsidRDefault="007141E8" w:rsidP="007141E8">
      <w:pPr>
        <w:numPr>
          <w:ilvl w:val="2"/>
          <w:numId w:val="2"/>
        </w:numPr>
        <w:spacing w:after="5" w:line="269" w:lineRule="auto"/>
        <w:ind w:firstLine="1440"/>
        <w:rPr>
          <w:lang w:val="en-IN"/>
        </w:rPr>
      </w:pPr>
      <w:r>
        <w:rPr>
          <w:lang w:val="en-IN"/>
        </w:rPr>
        <w:t>etc</w:t>
      </w:r>
    </w:p>
    <w:p w14:paraId="41F8EC95" w14:textId="77777777" w:rsidR="007141E8" w:rsidRPr="007141E8" w:rsidRDefault="007141E8" w:rsidP="007141E8">
      <w:pPr>
        <w:numPr>
          <w:ilvl w:val="2"/>
          <w:numId w:val="2"/>
        </w:numPr>
        <w:spacing w:after="5" w:line="269" w:lineRule="auto"/>
        <w:ind w:firstLine="1440"/>
        <w:rPr>
          <w:lang w:val="en-IN"/>
        </w:rPr>
      </w:pPr>
      <w:r>
        <w:rPr>
          <w:lang w:val="en-IN"/>
        </w:rPr>
        <w:t>etc</w:t>
      </w:r>
    </w:p>
    <w:p w14:paraId="0598EEB1" w14:textId="77777777" w:rsidR="007141E8" w:rsidRDefault="007141E8">
      <w:pPr>
        <w:numPr>
          <w:ilvl w:val="1"/>
          <w:numId w:val="2"/>
        </w:numPr>
        <w:spacing w:after="93" w:line="325" w:lineRule="auto"/>
        <w:ind w:firstLine="1440"/>
        <w:rPr>
          <w:lang w:val="en-IN"/>
        </w:rPr>
      </w:pPr>
    </w:p>
    <w:p w14:paraId="5709B89E" w14:textId="77777777" w:rsidR="00B96880" w:rsidRPr="00F12623" w:rsidRDefault="00727825" w:rsidP="00F12623">
      <w:pPr>
        <w:numPr>
          <w:ilvl w:val="0"/>
          <w:numId w:val="2"/>
        </w:numPr>
        <w:spacing w:after="29" w:line="269" w:lineRule="auto"/>
        <w:ind w:hanging="360"/>
      </w:pPr>
      <w:r w:rsidRPr="00F12623">
        <w:t xml:space="preserve">OCP Open Hardware Management Analog   Key Drivers </w:t>
      </w:r>
    </w:p>
    <w:p w14:paraId="2AFC67B5" w14:textId="77777777" w:rsidR="00B96880" w:rsidRPr="00F12623" w:rsidRDefault="00727825" w:rsidP="00F12623">
      <w:pPr>
        <w:numPr>
          <w:ilvl w:val="1"/>
          <w:numId w:val="2"/>
        </w:numPr>
        <w:spacing w:after="50" w:line="269" w:lineRule="auto"/>
        <w:ind w:firstLine="1440"/>
        <w:rPr>
          <w:lang w:val="en-IN"/>
        </w:rPr>
      </w:pPr>
      <w:r w:rsidRPr="00F12623">
        <w:rPr>
          <w:lang w:val="en-IN"/>
        </w:rPr>
        <w:t xml:space="preserve">Common, Standard form factors </w:t>
      </w:r>
    </w:p>
    <w:p w14:paraId="30234A38" w14:textId="77777777" w:rsidR="00B96880" w:rsidRPr="00F12623" w:rsidRDefault="00727825" w:rsidP="00F12623">
      <w:pPr>
        <w:numPr>
          <w:ilvl w:val="1"/>
          <w:numId w:val="2"/>
        </w:numPr>
        <w:spacing w:after="50" w:line="269" w:lineRule="auto"/>
        <w:ind w:firstLine="1440"/>
        <w:rPr>
          <w:lang w:val="en-IN"/>
        </w:rPr>
      </w:pPr>
      <w:r w:rsidRPr="00F12623">
        <w:rPr>
          <w:lang w:val="en-IN"/>
        </w:rPr>
        <w:t xml:space="preserve">Capex &amp; Opex reduction </w:t>
      </w:r>
    </w:p>
    <w:p w14:paraId="54E31A6A" w14:textId="77777777" w:rsidR="00B96880" w:rsidRDefault="00727825" w:rsidP="00F12623">
      <w:pPr>
        <w:numPr>
          <w:ilvl w:val="1"/>
          <w:numId w:val="2"/>
        </w:numPr>
        <w:spacing w:after="50" w:line="269" w:lineRule="auto"/>
        <w:ind w:firstLine="1440"/>
        <w:rPr>
          <w:lang w:val="en-IN"/>
        </w:rPr>
      </w:pPr>
      <w:r w:rsidRPr="00F12623">
        <w:rPr>
          <w:lang w:val="en-IN"/>
        </w:rPr>
        <w:t xml:space="preserve">100% standards based hardware implementation </w:t>
      </w:r>
    </w:p>
    <w:p w14:paraId="277926B5" w14:textId="77777777" w:rsidR="00F12623" w:rsidRPr="00F12623" w:rsidRDefault="00F12623" w:rsidP="00F12623">
      <w:pPr>
        <w:numPr>
          <w:ilvl w:val="1"/>
          <w:numId w:val="2"/>
        </w:numPr>
        <w:spacing w:after="50" w:line="269" w:lineRule="auto"/>
        <w:ind w:firstLine="1440"/>
        <w:rPr>
          <w:lang w:val="en-IN"/>
        </w:rPr>
      </w:pPr>
      <w:r>
        <w:rPr>
          <w:lang w:val="en-IN"/>
        </w:rPr>
        <w:t>etc</w:t>
      </w:r>
    </w:p>
    <w:p w14:paraId="6DCEAB31" w14:textId="77777777" w:rsidR="00B96880" w:rsidRDefault="00B96880">
      <w:pPr>
        <w:spacing w:after="153"/>
        <w:ind w:left="1440"/>
      </w:pPr>
    </w:p>
    <w:p w14:paraId="2C8A74E8" w14:textId="77777777" w:rsidR="00B96880" w:rsidRPr="00F12623" w:rsidRDefault="00727825" w:rsidP="00F12623">
      <w:pPr>
        <w:spacing w:after="169"/>
        <w:ind w:left="715" w:hanging="10"/>
        <w:rPr>
          <w:lang w:val="en-IN"/>
        </w:rPr>
      </w:pPr>
      <w:r w:rsidRPr="00F12623">
        <w:rPr>
          <w:lang w:val="en-IN"/>
        </w:rPr>
        <w:t xml:space="preserve">Potential Futures </w:t>
      </w:r>
    </w:p>
    <w:p w14:paraId="56B3B6BB" w14:textId="77777777" w:rsidR="00F12623" w:rsidRDefault="00F12623">
      <w:pPr>
        <w:numPr>
          <w:ilvl w:val="0"/>
          <w:numId w:val="2"/>
        </w:numPr>
        <w:spacing w:after="201" w:line="269" w:lineRule="auto"/>
        <w:ind w:hanging="360"/>
        <w:rPr>
          <w:lang w:val="en-IN"/>
        </w:rPr>
      </w:pPr>
      <w:r>
        <w:rPr>
          <w:lang w:val="en-IN"/>
        </w:rPr>
        <w:t>Open MDC ready to interact with society by reuse of the waste energy</w:t>
      </w:r>
      <w:r w:rsidR="00727825" w:rsidRPr="00930DCE">
        <w:rPr>
          <w:lang w:val="en-IN"/>
        </w:rPr>
        <w:t>?</w:t>
      </w:r>
    </w:p>
    <w:p w14:paraId="47760497" w14:textId="77777777" w:rsidR="00B96880" w:rsidRPr="00930DCE" w:rsidRDefault="00F12623">
      <w:pPr>
        <w:numPr>
          <w:ilvl w:val="0"/>
          <w:numId w:val="2"/>
        </w:numPr>
        <w:spacing w:after="201" w:line="269" w:lineRule="auto"/>
        <w:ind w:hanging="360"/>
        <w:rPr>
          <w:lang w:val="en-IN"/>
        </w:rPr>
      </w:pPr>
      <w:r>
        <w:rPr>
          <w:lang w:val="en-IN"/>
        </w:rPr>
        <w:t>Etc</w:t>
      </w:r>
      <w:r w:rsidR="00727825" w:rsidRPr="00930DCE">
        <w:rPr>
          <w:lang w:val="en-IN"/>
        </w:rPr>
        <w:t xml:space="preserve"> </w:t>
      </w:r>
    </w:p>
    <w:p w14:paraId="159AFAD6" w14:textId="77777777" w:rsidR="00B96880" w:rsidRPr="00930DCE" w:rsidRDefault="00727825">
      <w:pPr>
        <w:spacing w:after="0"/>
        <w:rPr>
          <w:lang w:val="en-IN"/>
        </w:rPr>
      </w:pPr>
      <w:r w:rsidRPr="00930DCE">
        <w:rPr>
          <w:lang w:val="en-IN"/>
        </w:rPr>
        <w:t xml:space="preserve"> </w:t>
      </w:r>
      <w:r w:rsidRPr="00930DCE">
        <w:rPr>
          <w:lang w:val="en-IN"/>
        </w:rPr>
        <w:tab/>
        <w:t xml:space="preserve"> </w:t>
      </w:r>
    </w:p>
    <w:p w14:paraId="75959F62" w14:textId="77777777" w:rsidR="000E2CB4" w:rsidRDefault="000E2CB4">
      <w:pPr>
        <w:rPr>
          <w:color w:val="365F91"/>
          <w:sz w:val="28"/>
          <w:lang w:val="en-IN"/>
        </w:rPr>
      </w:pPr>
      <w:r>
        <w:rPr>
          <w:lang w:val="en-IN"/>
        </w:rPr>
        <w:br w:type="page"/>
      </w:r>
    </w:p>
    <w:p w14:paraId="081062EC" w14:textId="77777777" w:rsidR="00B96880" w:rsidRPr="00930DCE" w:rsidRDefault="00727825">
      <w:pPr>
        <w:pStyle w:val="Rubrik1"/>
        <w:ind w:left="-5"/>
        <w:rPr>
          <w:lang w:val="en-IN"/>
        </w:rPr>
      </w:pPr>
      <w:bookmarkStart w:id="5" w:name="_Toc511043174"/>
      <w:r w:rsidRPr="00930DCE">
        <w:rPr>
          <w:lang w:val="en-IN"/>
        </w:rPr>
        <w:lastRenderedPageBreak/>
        <w:t>Organization</w:t>
      </w:r>
      <w:bookmarkEnd w:id="5"/>
      <w:r w:rsidRPr="00930DCE">
        <w:rPr>
          <w:lang w:val="en-IN"/>
        </w:rPr>
        <w:t xml:space="preserve">  </w:t>
      </w:r>
    </w:p>
    <w:p w14:paraId="77AFB5FF" w14:textId="77777777" w:rsidR="00B96880" w:rsidRPr="00930DCE" w:rsidRDefault="00727825">
      <w:pPr>
        <w:spacing w:after="203" w:line="269" w:lineRule="auto"/>
        <w:ind w:left="10" w:hanging="10"/>
        <w:rPr>
          <w:lang w:val="en-IN"/>
        </w:rPr>
      </w:pPr>
      <w:r w:rsidRPr="00930DCE">
        <w:rPr>
          <w:lang w:val="en-IN"/>
        </w:rPr>
        <w:t xml:space="preserve">The following is modeled after creation &amp; publication of the OCP AMD 3.0 Roadrunner Server Project, though may be modified after a few iterations to best move the project forward. </w:t>
      </w:r>
    </w:p>
    <w:p w14:paraId="2AE5F5AB" w14:textId="77777777" w:rsidR="00B96880" w:rsidRPr="00930DCE" w:rsidRDefault="00727825">
      <w:pPr>
        <w:numPr>
          <w:ilvl w:val="0"/>
          <w:numId w:val="3"/>
        </w:numPr>
        <w:spacing w:after="5" w:line="269" w:lineRule="auto"/>
        <w:ind w:hanging="360"/>
        <w:rPr>
          <w:lang w:val="en-IN"/>
        </w:rPr>
      </w:pPr>
      <w:r w:rsidRPr="00930DCE">
        <w:rPr>
          <w:lang w:val="en-IN"/>
        </w:rPr>
        <w:t xml:space="preserve">Project Co-Chairs – facilitate the flow of information, determine consensus, define scope, commit documents, …, etc.  </w:t>
      </w:r>
    </w:p>
    <w:p w14:paraId="530E68AD" w14:textId="77777777" w:rsidR="00B96880" w:rsidRPr="00930DCE" w:rsidRDefault="00727825">
      <w:pPr>
        <w:spacing w:after="19"/>
        <w:ind w:left="720"/>
        <w:rPr>
          <w:lang w:val="en-IN"/>
        </w:rPr>
      </w:pPr>
      <w:r w:rsidRPr="00930DCE">
        <w:rPr>
          <w:lang w:val="en-IN"/>
        </w:rPr>
        <w:t xml:space="preserve"> </w:t>
      </w:r>
    </w:p>
    <w:p w14:paraId="6AD2A098" w14:textId="77777777" w:rsidR="00F12623" w:rsidRDefault="00F12623" w:rsidP="00F12623">
      <w:pPr>
        <w:spacing w:after="5" w:line="269" w:lineRule="auto"/>
        <w:ind w:left="730" w:hanging="10"/>
        <w:rPr>
          <w:lang w:val="en-IN"/>
        </w:rPr>
      </w:pPr>
      <w:r>
        <w:rPr>
          <w:lang w:val="en-IN"/>
        </w:rPr>
        <w:t xml:space="preserve">Names </w:t>
      </w:r>
      <w:r w:rsidRPr="00930DCE">
        <w:rPr>
          <w:lang w:val="en-IN"/>
        </w:rPr>
        <w:t>/</w:t>
      </w:r>
      <w:r w:rsidR="00727825" w:rsidRPr="00930DCE">
        <w:rPr>
          <w:lang w:val="en-IN"/>
        </w:rPr>
        <w:t xml:space="preserve"> </w:t>
      </w:r>
      <w:r>
        <w:rPr>
          <w:lang w:val="en-IN"/>
        </w:rPr>
        <w:t>Org</w:t>
      </w:r>
      <w:r w:rsidR="00727825" w:rsidRPr="00930DCE">
        <w:rPr>
          <w:lang w:val="en-IN"/>
        </w:rPr>
        <w:t xml:space="preserve">  </w:t>
      </w:r>
    </w:p>
    <w:p w14:paraId="2D67C8B4" w14:textId="77777777" w:rsidR="00F12623" w:rsidRDefault="00F12623" w:rsidP="00F12623">
      <w:pPr>
        <w:spacing w:after="5" w:line="269" w:lineRule="auto"/>
        <w:ind w:left="730" w:hanging="10"/>
        <w:rPr>
          <w:lang w:val="en-IN"/>
        </w:rPr>
      </w:pPr>
    </w:p>
    <w:p w14:paraId="018B6102" w14:textId="77777777" w:rsidR="00F12623" w:rsidRPr="00930DCE" w:rsidRDefault="00727825" w:rsidP="00F12623">
      <w:pPr>
        <w:numPr>
          <w:ilvl w:val="0"/>
          <w:numId w:val="3"/>
        </w:numPr>
        <w:spacing w:after="5" w:line="269" w:lineRule="auto"/>
        <w:ind w:hanging="360"/>
        <w:rPr>
          <w:lang w:val="en-IN"/>
        </w:rPr>
      </w:pPr>
      <w:r w:rsidRPr="00930DCE">
        <w:rPr>
          <w:lang w:val="en-IN"/>
        </w:rPr>
        <w:t xml:space="preserve">Program Management &amp; Communications – </w:t>
      </w:r>
      <w:r w:rsidR="00F12623">
        <w:rPr>
          <w:lang w:val="en-IN"/>
        </w:rPr>
        <w:t xml:space="preserve">Names </w:t>
      </w:r>
      <w:r w:rsidR="00F12623" w:rsidRPr="00930DCE">
        <w:rPr>
          <w:lang w:val="en-IN"/>
        </w:rPr>
        <w:t>/</w:t>
      </w:r>
      <w:r w:rsidR="00F12623" w:rsidRPr="00930DCE">
        <w:rPr>
          <w:lang w:val="en-IN"/>
        </w:rPr>
        <w:t xml:space="preserve"> </w:t>
      </w:r>
      <w:r w:rsidR="00F12623">
        <w:rPr>
          <w:lang w:val="en-IN"/>
        </w:rPr>
        <w:t>Org</w:t>
      </w:r>
      <w:r w:rsidR="00F12623">
        <w:rPr>
          <w:lang w:val="en-IN"/>
        </w:rPr>
        <w:t>s</w:t>
      </w:r>
      <w:r w:rsidR="00F12623" w:rsidRPr="00930DCE">
        <w:rPr>
          <w:lang w:val="en-IN"/>
        </w:rPr>
        <w:t xml:space="preserve">  </w:t>
      </w:r>
    </w:p>
    <w:p w14:paraId="5B15455E" w14:textId="77777777" w:rsidR="00B96880" w:rsidRPr="00930DCE" w:rsidRDefault="00B96880" w:rsidP="00F12623">
      <w:pPr>
        <w:spacing w:after="19"/>
        <w:rPr>
          <w:lang w:val="en-IN"/>
        </w:rPr>
      </w:pPr>
    </w:p>
    <w:p w14:paraId="5A131777" w14:textId="77777777" w:rsidR="00B96880" w:rsidRPr="00930DCE" w:rsidRDefault="00727825">
      <w:pPr>
        <w:spacing w:after="16"/>
        <w:ind w:left="720"/>
        <w:rPr>
          <w:lang w:val="en-IN"/>
        </w:rPr>
      </w:pPr>
      <w:r w:rsidRPr="00930DCE">
        <w:rPr>
          <w:lang w:val="en-IN"/>
        </w:rPr>
        <w:t xml:space="preserve"> </w:t>
      </w:r>
    </w:p>
    <w:p w14:paraId="29782040" w14:textId="77777777" w:rsidR="00B96880" w:rsidRPr="00930DCE" w:rsidRDefault="00727825">
      <w:pPr>
        <w:numPr>
          <w:ilvl w:val="0"/>
          <w:numId w:val="3"/>
        </w:numPr>
        <w:spacing w:after="5" w:line="269" w:lineRule="auto"/>
        <w:ind w:hanging="360"/>
        <w:rPr>
          <w:lang w:val="en-IN"/>
        </w:rPr>
      </w:pPr>
      <w:r w:rsidRPr="00930DCE">
        <w:rPr>
          <w:lang w:val="en-IN"/>
        </w:rPr>
        <w:t xml:space="preserve">Core Working Group – initial founding members committed moving the project forward between meetings.  Contribution examples include guidance &amp; advice, specification document feedback &amp; contributions, code contributions, etc.  </w:t>
      </w:r>
    </w:p>
    <w:p w14:paraId="0079FFEF" w14:textId="77777777" w:rsidR="00B96880" w:rsidRPr="00930DCE" w:rsidRDefault="00727825">
      <w:pPr>
        <w:spacing w:after="19"/>
        <w:ind w:left="720"/>
        <w:rPr>
          <w:lang w:val="en-IN"/>
        </w:rPr>
      </w:pPr>
      <w:r w:rsidRPr="00930DCE">
        <w:rPr>
          <w:lang w:val="en-IN"/>
        </w:rPr>
        <w:t xml:space="preserve"> </w:t>
      </w:r>
    </w:p>
    <w:p w14:paraId="635C2EA4" w14:textId="77777777" w:rsidR="00006B64" w:rsidRDefault="00006B64" w:rsidP="00006B64">
      <w:pPr>
        <w:spacing w:after="5" w:line="269" w:lineRule="auto"/>
        <w:ind w:left="730" w:hanging="10"/>
        <w:rPr>
          <w:lang w:val="en-IN"/>
        </w:rPr>
      </w:pPr>
      <w:r>
        <w:rPr>
          <w:lang w:val="en-IN"/>
        </w:rPr>
        <w:t xml:space="preserve">Names </w:t>
      </w:r>
      <w:r w:rsidRPr="00930DCE">
        <w:rPr>
          <w:lang w:val="en-IN"/>
        </w:rPr>
        <w:t xml:space="preserve">/ </w:t>
      </w:r>
      <w:r>
        <w:rPr>
          <w:lang w:val="en-IN"/>
        </w:rPr>
        <w:t>Org</w:t>
      </w:r>
      <w:r w:rsidRPr="00930DCE">
        <w:rPr>
          <w:lang w:val="en-IN"/>
        </w:rPr>
        <w:t xml:space="preserve">  </w:t>
      </w:r>
    </w:p>
    <w:p w14:paraId="627639F8" w14:textId="77777777" w:rsidR="00B96880" w:rsidRPr="00006B64" w:rsidRDefault="00727825">
      <w:pPr>
        <w:numPr>
          <w:ilvl w:val="0"/>
          <w:numId w:val="3"/>
        </w:numPr>
        <w:spacing w:after="5" w:line="269" w:lineRule="auto"/>
        <w:ind w:hanging="360"/>
        <w:rPr>
          <w:lang w:val="en-IN"/>
        </w:rPr>
      </w:pPr>
      <w:r w:rsidRPr="00930DCE">
        <w:rPr>
          <w:lang w:val="en-IN"/>
        </w:rPr>
        <w:t xml:space="preserve">Expanded Working Group – additional cross-industry community contributing members committed to moving the project forward between meetings.  </w:t>
      </w:r>
      <w:r w:rsidRPr="00006B64">
        <w:rPr>
          <w:lang w:val="en-IN"/>
        </w:rPr>
        <w:t xml:space="preserve">Contribution examples incl. </w:t>
      </w:r>
    </w:p>
    <w:p w14:paraId="6C9AD614" w14:textId="77777777" w:rsidR="00B96880" w:rsidRPr="00930DCE" w:rsidRDefault="00727825">
      <w:pPr>
        <w:spacing w:after="5" w:line="269" w:lineRule="auto"/>
        <w:ind w:left="730" w:hanging="10"/>
        <w:rPr>
          <w:lang w:val="en-IN"/>
        </w:rPr>
      </w:pPr>
      <w:r w:rsidRPr="00930DCE">
        <w:rPr>
          <w:lang w:val="en-IN"/>
        </w:rPr>
        <w:t xml:space="preserve">guidance &amp; advice, specification document feedback &amp; contributions etc. </w:t>
      </w:r>
    </w:p>
    <w:p w14:paraId="0B13A831" w14:textId="77777777" w:rsidR="00B96880" w:rsidRPr="00930DCE" w:rsidRDefault="00727825">
      <w:pPr>
        <w:spacing w:after="19"/>
        <w:ind w:left="1440"/>
        <w:rPr>
          <w:lang w:val="en-IN"/>
        </w:rPr>
      </w:pPr>
      <w:r w:rsidRPr="00930DCE">
        <w:rPr>
          <w:lang w:val="en-IN"/>
        </w:rPr>
        <w:t xml:space="preserve"> </w:t>
      </w:r>
    </w:p>
    <w:p w14:paraId="0C281B13" w14:textId="77777777" w:rsidR="00B96880" w:rsidRPr="00930DCE" w:rsidRDefault="00B96880">
      <w:pPr>
        <w:spacing w:after="16"/>
        <w:ind w:left="720"/>
        <w:rPr>
          <w:lang w:val="en-IN"/>
        </w:rPr>
      </w:pPr>
    </w:p>
    <w:p w14:paraId="79A34F03" w14:textId="77777777" w:rsidR="00B96880" w:rsidRPr="00930DCE" w:rsidRDefault="00727825">
      <w:pPr>
        <w:numPr>
          <w:ilvl w:val="0"/>
          <w:numId w:val="3"/>
        </w:numPr>
        <w:spacing w:after="5" w:line="269" w:lineRule="auto"/>
        <w:ind w:hanging="360"/>
        <w:rPr>
          <w:lang w:val="en-IN"/>
        </w:rPr>
      </w:pPr>
      <w:r w:rsidRPr="00930DCE">
        <w:rPr>
          <w:lang w:val="en-IN"/>
        </w:rPr>
        <w:t xml:space="preserve">Advisory – Monthly Advisory meetings, key topics discussions, design &amp; development topics </w:t>
      </w:r>
    </w:p>
    <w:p w14:paraId="091B1F41" w14:textId="77777777" w:rsidR="00B96880" w:rsidRPr="00930DCE" w:rsidRDefault="00727825">
      <w:pPr>
        <w:spacing w:after="19"/>
        <w:ind w:left="360"/>
        <w:rPr>
          <w:lang w:val="en-IN"/>
        </w:rPr>
      </w:pPr>
      <w:r w:rsidRPr="00930DCE">
        <w:rPr>
          <w:lang w:val="en-IN"/>
        </w:rPr>
        <w:t xml:space="preserve"> </w:t>
      </w:r>
    </w:p>
    <w:p w14:paraId="708AA926" w14:textId="77777777" w:rsidR="00B96880" w:rsidRPr="00930DCE" w:rsidRDefault="00727825">
      <w:pPr>
        <w:numPr>
          <w:ilvl w:val="0"/>
          <w:numId w:val="3"/>
        </w:numPr>
        <w:spacing w:after="16"/>
        <w:ind w:hanging="360"/>
        <w:rPr>
          <w:lang w:val="en-IN"/>
        </w:rPr>
      </w:pPr>
      <w:r w:rsidRPr="00930DCE">
        <w:rPr>
          <w:lang w:val="en-IN"/>
        </w:rPr>
        <w:t xml:space="preserve">Open Compute Formal Events – As per OCP schedule. </w:t>
      </w:r>
    </w:p>
    <w:p w14:paraId="1287FAE9" w14:textId="77777777" w:rsidR="00B96880" w:rsidRPr="00930DCE" w:rsidRDefault="00727825">
      <w:pPr>
        <w:spacing w:after="19"/>
        <w:ind w:left="720"/>
        <w:rPr>
          <w:lang w:val="en-IN"/>
        </w:rPr>
      </w:pPr>
      <w:r w:rsidRPr="00930DCE">
        <w:rPr>
          <w:lang w:val="en-IN"/>
        </w:rPr>
        <w:t xml:space="preserve"> </w:t>
      </w:r>
    </w:p>
    <w:p w14:paraId="05B189E6" w14:textId="77777777" w:rsidR="00B96880" w:rsidRPr="00930DCE" w:rsidRDefault="00727825">
      <w:pPr>
        <w:spacing w:after="0"/>
        <w:ind w:left="720"/>
        <w:rPr>
          <w:lang w:val="en-IN"/>
        </w:rPr>
      </w:pPr>
      <w:r w:rsidRPr="00930DCE">
        <w:rPr>
          <w:lang w:val="en-IN"/>
        </w:rPr>
        <w:t xml:space="preserve"> </w:t>
      </w:r>
    </w:p>
    <w:p w14:paraId="0703FA73" w14:textId="77777777" w:rsidR="00585726" w:rsidRDefault="00585726">
      <w:pPr>
        <w:rPr>
          <w:color w:val="365F91"/>
          <w:sz w:val="28"/>
          <w:lang w:val="en-IN"/>
        </w:rPr>
      </w:pPr>
      <w:r>
        <w:rPr>
          <w:lang w:val="en-IN"/>
        </w:rPr>
        <w:br w:type="page"/>
      </w:r>
    </w:p>
    <w:p w14:paraId="3EABC29A" w14:textId="77777777" w:rsidR="00B96880" w:rsidRPr="00930DCE" w:rsidRDefault="00727825">
      <w:pPr>
        <w:pStyle w:val="Rubrik1"/>
        <w:ind w:left="-5"/>
        <w:rPr>
          <w:lang w:val="en-IN"/>
        </w:rPr>
      </w:pPr>
      <w:bookmarkStart w:id="6" w:name="_Toc511043175"/>
      <w:r w:rsidRPr="00930DCE">
        <w:rPr>
          <w:lang w:val="en-IN"/>
        </w:rPr>
        <w:lastRenderedPageBreak/>
        <w:t>APPENDICES</w:t>
      </w:r>
      <w:bookmarkEnd w:id="6"/>
      <w:r w:rsidRPr="00930DCE">
        <w:rPr>
          <w:lang w:val="en-IN"/>
        </w:rPr>
        <w:t xml:space="preserve"> </w:t>
      </w:r>
    </w:p>
    <w:p w14:paraId="5E5569F5" w14:textId="77777777" w:rsidR="00B96880" w:rsidRPr="00930DCE" w:rsidRDefault="00727825">
      <w:pPr>
        <w:spacing w:after="0"/>
        <w:rPr>
          <w:lang w:val="en-IN"/>
        </w:rPr>
      </w:pPr>
      <w:r w:rsidRPr="00930DCE">
        <w:rPr>
          <w:lang w:val="en-IN"/>
        </w:rPr>
        <w:t xml:space="preserve"> </w:t>
      </w:r>
      <w:r w:rsidRPr="00930DCE">
        <w:rPr>
          <w:lang w:val="en-IN"/>
        </w:rPr>
        <w:br w:type="page"/>
      </w:r>
    </w:p>
    <w:p w14:paraId="0DCEB7F2" w14:textId="77777777" w:rsidR="00B96880" w:rsidRPr="00930DCE" w:rsidRDefault="00727825">
      <w:pPr>
        <w:pStyle w:val="Rubrik2"/>
        <w:ind w:left="427"/>
        <w:rPr>
          <w:lang w:val="en-IN"/>
        </w:rPr>
      </w:pPr>
      <w:bookmarkStart w:id="7" w:name="_Toc511043176"/>
      <w:r w:rsidRPr="00930DCE">
        <w:rPr>
          <w:lang w:val="en-IN"/>
        </w:rPr>
        <w:lastRenderedPageBreak/>
        <w:t>Appendix 1 -</w:t>
      </w:r>
      <w:bookmarkEnd w:id="7"/>
      <w:r w:rsidRPr="00930DCE">
        <w:rPr>
          <w:lang w:val="en-IN"/>
        </w:rPr>
        <w:t xml:space="preserve"> </w:t>
      </w:r>
    </w:p>
    <w:p w14:paraId="4E736D85" w14:textId="77777777" w:rsidR="00B96880" w:rsidRDefault="00B96880">
      <w:pPr>
        <w:spacing w:after="0"/>
        <w:ind w:left="-5"/>
      </w:pPr>
    </w:p>
    <w:p w14:paraId="3D3D6068" w14:textId="77777777" w:rsidR="00B96880" w:rsidRPr="00930DCE" w:rsidRDefault="00727825">
      <w:pPr>
        <w:pStyle w:val="Rubrik2"/>
        <w:spacing w:after="76"/>
        <w:ind w:left="-15" w:right="0" w:firstLine="0"/>
        <w:rPr>
          <w:lang w:val="en-IN"/>
        </w:rPr>
      </w:pPr>
      <w:bookmarkStart w:id="8" w:name="_Toc511043177"/>
      <w:r w:rsidRPr="00930DCE">
        <w:rPr>
          <w:lang w:val="en-IN"/>
        </w:rPr>
        <w:t>Appendix 2 -</w:t>
      </w:r>
      <w:bookmarkEnd w:id="8"/>
      <w:r w:rsidRPr="00930DCE">
        <w:rPr>
          <w:lang w:val="en-IN"/>
        </w:rPr>
        <w:t xml:space="preserve"> </w:t>
      </w:r>
    </w:p>
    <w:p w14:paraId="76A84E7E" w14:textId="77777777" w:rsidR="00B96880" w:rsidRPr="00930DCE" w:rsidRDefault="00727825">
      <w:pPr>
        <w:spacing w:after="0"/>
        <w:rPr>
          <w:lang w:val="en-IN"/>
        </w:rPr>
      </w:pPr>
      <w:r w:rsidRPr="00930DCE">
        <w:rPr>
          <w:rFonts w:ascii="Times New Roman" w:eastAsia="Times New Roman" w:hAnsi="Times New Roman" w:cs="Times New Roman"/>
          <w:sz w:val="20"/>
          <w:lang w:val="en-IN"/>
        </w:rPr>
        <w:t xml:space="preserve"> </w:t>
      </w:r>
    </w:p>
    <w:p w14:paraId="31D83A60" w14:textId="77777777" w:rsidR="00B96880" w:rsidRPr="00930DCE" w:rsidRDefault="00727825">
      <w:pPr>
        <w:spacing w:after="15"/>
        <w:rPr>
          <w:lang w:val="en-IN"/>
        </w:rPr>
      </w:pPr>
      <w:r w:rsidRPr="00930DCE">
        <w:rPr>
          <w:rFonts w:ascii="Times New Roman" w:eastAsia="Times New Roman" w:hAnsi="Times New Roman" w:cs="Times New Roman"/>
          <w:sz w:val="20"/>
          <w:lang w:val="en-IN"/>
        </w:rPr>
        <w:t xml:space="preserve"> </w:t>
      </w:r>
    </w:p>
    <w:p w14:paraId="4F443F6E" w14:textId="77777777" w:rsidR="00B96880" w:rsidRPr="00930DCE" w:rsidRDefault="00727825">
      <w:pPr>
        <w:spacing w:after="0"/>
        <w:rPr>
          <w:lang w:val="en-IN"/>
        </w:rPr>
      </w:pPr>
      <w:r w:rsidRPr="00930DCE">
        <w:rPr>
          <w:rFonts w:ascii="Arial" w:eastAsia="Arial" w:hAnsi="Arial" w:cs="Arial"/>
          <w:sz w:val="23"/>
          <w:lang w:val="en-IN"/>
        </w:rPr>
        <w:t xml:space="preserve">OPENPACKET </w:t>
      </w:r>
      <w:r w:rsidR="000E52BB" w:rsidRPr="00930DCE">
        <w:rPr>
          <w:rFonts w:ascii="Arial" w:eastAsia="Arial" w:hAnsi="Arial" w:cs="Arial"/>
          <w:sz w:val="23"/>
          <w:lang w:val="en-IN"/>
        </w:rPr>
        <w:t>CHARTER:</w:t>
      </w:r>
      <w:r w:rsidRPr="00930DCE">
        <w:rPr>
          <w:rFonts w:ascii="Times New Roman" w:eastAsia="Times New Roman" w:hAnsi="Times New Roman" w:cs="Times New Roman"/>
          <w:sz w:val="20"/>
          <w:lang w:val="en-IN"/>
        </w:rPr>
        <w:t xml:space="preserve"> </w:t>
      </w:r>
    </w:p>
    <w:p w14:paraId="08422E8A" w14:textId="77777777" w:rsidR="00B96880" w:rsidRPr="00930DCE" w:rsidRDefault="00727825">
      <w:pPr>
        <w:spacing w:after="14"/>
        <w:rPr>
          <w:lang w:val="en-IN"/>
        </w:rPr>
      </w:pPr>
      <w:r w:rsidRPr="00930DCE">
        <w:rPr>
          <w:rFonts w:ascii="Times New Roman" w:eastAsia="Times New Roman" w:hAnsi="Times New Roman" w:cs="Times New Roman"/>
          <w:sz w:val="20"/>
          <w:lang w:val="en-IN"/>
        </w:rPr>
        <w:t xml:space="preserve"> </w:t>
      </w:r>
    </w:p>
    <w:p w14:paraId="6E0013DC" w14:textId="77777777" w:rsidR="00B96880" w:rsidRPr="00930DCE" w:rsidRDefault="00727825">
      <w:pPr>
        <w:spacing w:after="0"/>
        <w:ind w:left="-5" w:hanging="10"/>
        <w:rPr>
          <w:lang w:val="en-IN"/>
        </w:rPr>
      </w:pPr>
      <w:r w:rsidRPr="00930DCE">
        <w:rPr>
          <w:rFonts w:ascii="Arial" w:eastAsia="Arial" w:hAnsi="Arial" w:cs="Arial"/>
          <w:b/>
          <w:sz w:val="23"/>
          <w:lang w:val="en-IN"/>
        </w:rPr>
        <w:t>Summary:</w:t>
      </w:r>
      <w:r w:rsidRPr="00930DCE">
        <w:rPr>
          <w:rFonts w:ascii="Times New Roman" w:eastAsia="Times New Roman" w:hAnsi="Times New Roman" w:cs="Times New Roman"/>
          <w:sz w:val="20"/>
          <w:lang w:val="en-IN"/>
        </w:rPr>
        <w:t xml:space="preserve"> </w:t>
      </w:r>
    </w:p>
    <w:p w14:paraId="1406D3D0" w14:textId="77777777" w:rsidR="00B96880" w:rsidRPr="00930DCE" w:rsidRDefault="00727825">
      <w:pPr>
        <w:spacing w:after="0"/>
        <w:rPr>
          <w:lang w:val="en-IN"/>
        </w:rPr>
      </w:pPr>
      <w:r w:rsidRPr="00930DCE">
        <w:rPr>
          <w:rFonts w:ascii="Times New Roman" w:eastAsia="Times New Roman" w:hAnsi="Times New Roman" w:cs="Times New Roman"/>
          <w:sz w:val="20"/>
          <w:lang w:val="en-IN"/>
        </w:rPr>
        <w:t xml:space="preserve"> </w:t>
      </w:r>
    </w:p>
    <w:p w14:paraId="64F893D3" w14:textId="77777777" w:rsidR="00B96880" w:rsidRPr="00930DCE" w:rsidRDefault="00727825">
      <w:pPr>
        <w:spacing w:after="5" w:line="248" w:lineRule="auto"/>
        <w:ind w:left="715" w:hanging="10"/>
        <w:rPr>
          <w:lang w:val="en-IN"/>
        </w:rPr>
      </w:pPr>
      <w:commentRangeStart w:id="9"/>
      <w:r w:rsidRPr="00930DCE">
        <w:rPr>
          <w:rFonts w:ascii="Arial" w:eastAsia="Arial" w:hAnsi="Arial" w:cs="Arial"/>
          <w:sz w:val="20"/>
          <w:lang w:val="en-IN"/>
        </w:rPr>
        <w:t xml:space="preserve">The  Open Compute Project's focus is on server, storage, network, interoperability?? </w:t>
      </w:r>
      <w:r>
        <w:rPr>
          <w:rFonts w:ascii="Arial" w:eastAsia="Arial" w:hAnsi="Arial" w:cs="Arial"/>
          <w:sz w:val="20"/>
        </w:rPr>
        <w:t xml:space="preserve">and data center  design.  </w:t>
      </w:r>
      <w:r w:rsidRPr="00930DCE">
        <w:rPr>
          <w:rFonts w:ascii="Arial" w:eastAsia="Arial" w:hAnsi="Arial" w:cs="Arial"/>
          <w:sz w:val="20"/>
          <w:lang w:val="en-IN"/>
        </w:rPr>
        <w:t xml:space="preserve">The Open Packet project is an OCP foundation technology vertical allowing for continuous network innovation that will lower the TCO and raise the ROI of data center networking technologies through a combination of hardware and software.  By leveraging industry leading technologies, Open Packet will address technology requirements for the entire range of data center networking software and hardware solutions. (this last sentence will require a statement on the relationship of this forum vs ODL, ONF, etc) </w:t>
      </w:r>
      <w:commentRangeEnd w:id="9"/>
      <w:r w:rsidR="005C6D6B">
        <w:rPr>
          <w:rStyle w:val="Kommentarsreferens"/>
        </w:rPr>
        <w:commentReference w:id="9"/>
      </w:r>
    </w:p>
    <w:p w14:paraId="2F4BE783" w14:textId="77777777" w:rsidR="00B96880" w:rsidRPr="00930DCE" w:rsidRDefault="00727825">
      <w:pPr>
        <w:spacing w:after="13"/>
        <w:rPr>
          <w:lang w:val="en-IN"/>
        </w:rPr>
      </w:pPr>
      <w:r w:rsidRPr="00930DCE">
        <w:rPr>
          <w:rFonts w:ascii="Times New Roman" w:eastAsia="Times New Roman" w:hAnsi="Times New Roman" w:cs="Times New Roman"/>
          <w:sz w:val="20"/>
          <w:lang w:val="en-IN"/>
        </w:rPr>
        <w:t xml:space="preserve"> </w:t>
      </w:r>
    </w:p>
    <w:p w14:paraId="0DFD489C" w14:textId="77777777" w:rsidR="00B96880" w:rsidRPr="00930DCE" w:rsidRDefault="00727825">
      <w:pPr>
        <w:spacing w:after="0"/>
        <w:ind w:left="-5" w:hanging="10"/>
        <w:rPr>
          <w:lang w:val="en-IN"/>
        </w:rPr>
      </w:pPr>
      <w:r w:rsidRPr="00930DCE">
        <w:rPr>
          <w:rFonts w:ascii="Arial" w:eastAsia="Arial" w:hAnsi="Arial" w:cs="Arial"/>
          <w:b/>
          <w:sz w:val="23"/>
          <w:lang w:val="en-IN"/>
        </w:rPr>
        <w:t>Mission Statement:</w:t>
      </w:r>
      <w:r w:rsidRPr="00930DCE">
        <w:rPr>
          <w:rFonts w:ascii="Times New Roman" w:eastAsia="Times New Roman" w:hAnsi="Times New Roman" w:cs="Times New Roman"/>
          <w:sz w:val="20"/>
          <w:lang w:val="en-IN"/>
        </w:rPr>
        <w:t xml:space="preserve"> </w:t>
      </w:r>
    </w:p>
    <w:p w14:paraId="48D74F1B" w14:textId="77777777" w:rsidR="00B96880" w:rsidRPr="00930DCE" w:rsidRDefault="00727825">
      <w:pPr>
        <w:spacing w:after="0"/>
        <w:rPr>
          <w:lang w:val="en-IN"/>
        </w:rPr>
      </w:pPr>
      <w:r w:rsidRPr="00930DCE">
        <w:rPr>
          <w:rFonts w:ascii="Times New Roman" w:eastAsia="Times New Roman" w:hAnsi="Times New Roman" w:cs="Times New Roman"/>
          <w:sz w:val="20"/>
          <w:lang w:val="en-IN"/>
        </w:rPr>
        <w:t xml:space="preserve"> </w:t>
      </w:r>
    </w:p>
    <w:p w14:paraId="07028EC3" w14:textId="77777777" w:rsidR="00B96880" w:rsidRPr="00930DCE" w:rsidRDefault="00727825">
      <w:pPr>
        <w:spacing w:after="5" w:line="248" w:lineRule="auto"/>
        <w:ind w:left="715" w:right="292" w:hanging="10"/>
        <w:rPr>
          <w:lang w:val="en-IN"/>
        </w:rPr>
      </w:pPr>
      <w:r w:rsidRPr="00930DCE">
        <w:rPr>
          <w:rFonts w:ascii="Arial" w:eastAsia="Arial" w:hAnsi="Arial" w:cs="Arial"/>
          <w:sz w:val="20"/>
          <w:lang w:val="en-IN"/>
        </w:rPr>
        <w:t xml:space="preserve">When open design of </w:t>
      </w:r>
      <w:r w:rsidR="005C6D6B">
        <w:rPr>
          <w:rFonts w:ascii="Arial" w:eastAsia="Arial" w:hAnsi="Arial" w:cs="Arial"/>
          <w:sz w:val="20"/>
          <w:lang w:val="en-IN"/>
        </w:rPr>
        <w:t>Modular Data Centers</w:t>
      </w:r>
      <w:r w:rsidRPr="00930DCE">
        <w:rPr>
          <w:rFonts w:ascii="Arial" w:eastAsia="Arial" w:hAnsi="Arial" w:cs="Arial"/>
          <w:sz w:val="20"/>
          <w:lang w:val="en-IN"/>
        </w:rPr>
        <w:t xml:space="preserve"> move in concert they can improve efficiency, reduce power consumption, and allow for flexible and modular specifications.</w:t>
      </w:r>
      <w:r w:rsidRPr="00930DCE">
        <w:rPr>
          <w:rFonts w:ascii="Times New Roman" w:eastAsia="Times New Roman" w:hAnsi="Times New Roman" w:cs="Times New Roman"/>
          <w:sz w:val="20"/>
          <w:lang w:val="en-IN"/>
        </w:rPr>
        <w:t xml:space="preserve"> </w:t>
      </w:r>
    </w:p>
    <w:p w14:paraId="082B7B0D" w14:textId="77777777" w:rsidR="00B96880" w:rsidRPr="00930DCE" w:rsidRDefault="00727825">
      <w:pPr>
        <w:spacing w:after="13"/>
        <w:rPr>
          <w:lang w:val="en-IN"/>
        </w:rPr>
      </w:pPr>
      <w:r w:rsidRPr="00930DCE">
        <w:rPr>
          <w:rFonts w:ascii="Times New Roman" w:eastAsia="Times New Roman" w:hAnsi="Times New Roman" w:cs="Times New Roman"/>
          <w:sz w:val="20"/>
          <w:lang w:val="en-IN"/>
        </w:rPr>
        <w:t xml:space="preserve"> </w:t>
      </w:r>
    </w:p>
    <w:p w14:paraId="071C5BA5" w14:textId="77777777" w:rsidR="00B96880" w:rsidRPr="00930DCE" w:rsidRDefault="00727825">
      <w:pPr>
        <w:spacing w:after="0"/>
        <w:ind w:left="-5" w:hanging="10"/>
        <w:rPr>
          <w:lang w:val="en-IN"/>
        </w:rPr>
      </w:pPr>
      <w:r w:rsidRPr="00930DCE">
        <w:rPr>
          <w:rFonts w:ascii="Arial" w:eastAsia="Arial" w:hAnsi="Arial" w:cs="Arial"/>
          <w:b/>
          <w:sz w:val="23"/>
          <w:lang w:val="en-IN"/>
        </w:rPr>
        <w:t>Project Naming:</w:t>
      </w:r>
      <w:r w:rsidRPr="00930DCE">
        <w:rPr>
          <w:rFonts w:ascii="Times New Roman" w:eastAsia="Times New Roman" w:hAnsi="Times New Roman" w:cs="Times New Roman"/>
          <w:sz w:val="20"/>
          <w:lang w:val="en-IN"/>
        </w:rPr>
        <w:t xml:space="preserve"> </w:t>
      </w:r>
    </w:p>
    <w:p w14:paraId="65F48C13" w14:textId="77777777" w:rsidR="00B96880" w:rsidRPr="00930DCE" w:rsidRDefault="00727825">
      <w:pPr>
        <w:spacing w:after="0"/>
        <w:rPr>
          <w:lang w:val="en-IN"/>
        </w:rPr>
      </w:pPr>
      <w:r w:rsidRPr="00930DCE">
        <w:rPr>
          <w:rFonts w:ascii="Times New Roman" w:eastAsia="Times New Roman" w:hAnsi="Times New Roman" w:cs="Times New Roman"/>
          <w:sz w:val="20"/>
          <w:lang w:val="en-IN"/>
        </w:rPr>
        <w:t xml:space="preserve"> </w:t>
      </w:r>
    </w:p>
    <w:p w14:paraId="71AEAB83" w14:textId="77777777" w:rsidR="00B96880" w:rsidRDefault="005C6D6B" w:rsidP="005C6D6B">
      <w:pPr>
        <w:spacing w:after="5" w:line="248" w:lineRule="auto"/>
        <w:ind w:left="715" w:hanging="10"/>
        <w:rPr>
          <w:rFonts w:ascii="Arial" w:eastAsia="Arial" w:hAnsi="Arial" w:cs="Arial"/>
          <w:sz w:val="20"/>
          <w:lang w:val="en-IN"/>
        </w:rPr>
      </w:pPr>
      <w:r>
        <w:rPr>
          <w:rFonts w:ascii="Arial" w:eastAsia="Arial" w:hAnsi="Arial" w:cs="Arial"/>
          <w:sz w:val="20"/>
          <w:lang w:val="en-IN"/>
        </w:rPr>
        <w:t>“Open Modular Data Center”</w:t>
      </w:r>
    </w:p>
    <w:p w14:paraId="54F6AF09" w14:textId="77777777" w:rsidR="005C6D6B" w:rsidRDefault="005C6D6B" w:rsidP="005C6D6B">
      <w:pPr>
        <w:spacing w:after="5" w:line="248" w:lineRule="auto"/>
        <w:ind w:left="715" w:hanging="10"/>
        <w:rPr>
          <w:rFonts w:ascii="Arial" w:eastAsia="Arial" w:hAnsi="Arial" w:cs="Arial"/>
          <w:sz w:val="20"/>
          <w:lang w:val="en-IN"/>
        </w:rPr>
      </w:pPr>
      <w:r>
        <w:rPr>
          <w:rFonts w:ascii="Arial" w:eastAsia="Arial" w:hAnsi="Arial" w:cs="Arial"/>
          <w:sz w:val="20"/>
          <w:lang w:val="en-IN"/>
        </w:rPr>
        <w:t>“Open MDC”</w:t>
      </w:r>
    </w:p>
    <w:p w14:paraId="16A5BC39" w14:textId="77777777" w:rsidR="005C6D6B" w:rsidRDefault="005C6D6B" w:rsidP="005C6D6B">
      <w:pPr>
        <w:spacing w:after="5" w:line="248" w:lineRule="auto"/>
        <w:ind w:left="715" w:hanging="10"/>
        <w:rPr>
          <w:rFonts w:ascii="Arial" w:eastAsia="Arial" w:hAnsi="Arial" w:cs="Arial"/>
          <w:sz w:val="20"/>
          <w:lang w:val="en-IN"/>
        </w:rPr>
      </w:pPr>
      <w:r>
        <w:rPr>
          <w:rFonts w:ascii="Arial" w:eastAsia="Arial" w:hAnsi="Arial" w:cs="Arial"/>
          <w:sz w:val="20"/>
          <w:lang w:val="en-IN"/>
        </w:rPr>
        <w:t>“Open Micro MDC”</w:t>
      </w:r>
    </w:p>
    <w:p w14:paraId="6F3282EA" w14:textId="77777777" w:rsidR="005C6D6B" w:rsidRDefault="005C6D6B" w:rsidP="005C6D6B">
      <w:pPr>
        <w:spacing w:after="5" w:line="248" w:lineRule="auto"/>
        <w:ind w:left="715" w:hanging="10"/>
        <w:rPr>
          <w:rFonts w:ascii="Arial" w:eastAsia="Arial" w:hAnsi="Arial" w:cs="Arial"/>
          <w:sz w:val="20"/>
          <w:lang w:val="en-IN"/>
        </w:rPr>
      </w:pPr>
      <w:r>
        <w:rPr>
          <w:rFonts w:ascii="Arial" w:eastAsia="Arial" w:hAnsi="Arial" w:cs="Arial"/>
          <w:sz w:val="20"/>
          <w:lang w:val="en-IN"/>
        </w:rPr>
        <w:t>“ etc”</w:t>
      </w:r>
    </w:p>
    <w:p w14:paraId="7FD52B49" w14:textId="77777777" w:rsidR="005C6D6B" w:rsidRDefault="005C6D6B" w:rsidP="005C6D6B">
      <w:pPr>
        <w:spacing w:after="5" w:line="248" w:lineRule="auto"/>
        <w:ind w:left="715" w:hanging="10"/>
        <w:rPr>
          <w:rFonts w:ascii="Arial" w:eastAsia="Arial" w:hAnsi="Arial" w:cs="Arial"/>
          <w:sz w:val="20"/>
          <w:lang w:val="en-IN"/>
        </w:rPr>
      </w:pPr>
      <w:r>
        <w:rPr>
          <w:rFonts w:ascii="Arial" w:eastAsia="Arial" w:hAnsi="Arial" w:cs="Arial"/>
          <w:sz w:val="20"/>
          <w:lang w:val="en-IN"/>
        </w:rPr>
        <w:t>“etc…”</w:t>
      </w:r>
    </w:p>
    <w:p w14:paraId="2FEA9F75" w14:textId="77777777" w:rsidR="005C6D6B" w:rsidRDefault="005C6D6B" w:rsidP="005C6D6B">
      <w:pPr>
        <w:spacing w:after="5" w:line="248" w:lineRule="auto"/>
        <w:ind w:left="715" w:hanging="10"/>
        <w:rPr>
          <w:rFonts w:ascii="Arial" w:eastAsia="Arial" w:hAnsi="Arial" w:cs="Arial"/>
          <w:sz w:val="20"/>
          <w:lang w:val="en-IN"/>
        </w:rPr>
      </w:pPr>
    </w:p>
    <w:p w14:paraId="56F422CB" w14:textId="77777777" w:rsidR="005C6D6B" w:rsidRPr="005C6D6B" w:rsidRDefault="005C6D6B" w:rsidP="005C6D6B">
      <w:pPr>
        <w:spacing w:after="5" w:line="248" w:lineRule="auto"/>
        <w:ind w:left="715" w:hanging="10"/>
        <w:rPr>
          <w:rFonts w:ascii="Arial" w:eastAsia="Arial" w:hAnsi="Arial" w:cs="Arial"/>
          <w:i/>
          <w:sz w:val="20"/>
          <w:lang w:val="en-IN"/>
        </w:rPr>
      </w:pPr>
      <w:r w:rsidRPr="005C6D6B">
        <w:rPr>
          <w:rFonts w:ascii="Arial" w:eastAsia="Arial" w:hAnsi="Arial" w:cs="Arial"/>
          <w:i/>
          <w:sz w:val="20"/>
          <w:lang w:val="en-IN"/>
        </w:rPr>
        <w:t>Let’s vote!</w:t>
      </w:r>
    </w:p>
    <w:p w14:paraId="6EE7B709" w14:textId="77777777" w:rsidR="00B96880" w:rsidRPr="00930DCE" w:rsidRDefault="00727825">
      <w:pPr>
        <w:spacing w:after="13"/>
        <w:ind w:left="720"/>
        <w:rPr>
          <w:lang w:val="en-IN"/>
        </w:rPr>
      </w:pPr>
      <w:r w:rsidRPr="00930DCE">
        <w:rPr>
          <w:rFonts w:ascii="Times New Roman" w:eastAsia="Times New Roman" w:hAnsi="Times New Roman" w:cs="Times New Roman"/>
          <w:sz w:val="20"/>
          <w:lang w:val="en-IN"/>
        </w:rPr>
        <w:t xml:space="preserve"> </w:t>
      </w:r>
    </w:p>
    <w:p w14:paraId="4A65C6AF" w14:textId="77777777" w:rsidR="00B96880" w:rsidRPr="00930DCE" w:rsidRDefault="00B96880">
      <w:pPr>
        <w:spacing w:after="0"/>
        <w:rPr>
          <w:lang w:val="en-IN"/>
        </w:rPr>
      </w:pPr>
    </w:p>
    <w:p w14:paraId="3D840F80" w14:textId="77777777" w:rsidR="00B96880" w:rsidRPr="00930DCE" w:rsidRDefault="00727825">
      <w:pPr>
        <w:spacing w:after="12"/>
        <w:ind w:left="720"/>
        <w:rPr>
          <w:lang w:val="en-IN"/>
        </w:rPr>
      </w:pPr>
      <w:r w:rsidRPr="00930DCE">
        <w:rPr>
          <w:rFonts w:ascii="Times New Roman" w:eastAsia="Times New Roman" w:hAnsi="Times New Roman" w:cs="Times New Roman"/>
          <w:sz w:val="20"/>
          <w:lang w:val="en-IN"/>
        </w:rPr>
        <w:t xml:space="preserve"> </w:t>
      </w:r>
    </w:p>
    <w:p w14:paraId="0E5378DF" w14:textId="77777777" w:rsidR="00B96880" w:rsidRPr="00930DCE" w:rsidRDefault="00727825">
      <w:pPr>
        <w:spacing w:after="0"/>
        <w:ind w:left="-5" w:hanging="10"/>
        <w:rPr>
          <w:lang w:val="en-IN"/>
        </w:rPr>
      </w:pPr>
      <w:r w:rsidRPr="00930DCE">
        <w:rPr>
          <w:rFonts w:ascii="Arial" w:eastAsia="Arial" w:hAnsi="Arial" w:cs="Arial"/>
          <w:b/>
          <w:sz w:val="23"/>
          <w:lang w:val="en-IN"/>
        </w:rPr>
        <w:t xml:space="preserve">Themes:  </w:t>
      </w:r>
    </w:p>
    <w:p w14:paraId="3350AE8C" w14:textId="77777777" w:rsidR="00B96880" w:rsidRPr="00930DCE" w:rsidRDefault="00727825">
      <w:pPr>
        <w:spacing w:after="0"/>
        <w:rPr>
          <w:lang w:val="en-IN"/>
        </w:rPr>
      </w:pPr>
      <w:r w:rsidRPr="00930DCE">
        <w:rPr>
          <w:rFonts w:ascii="Arial" w:eastAsia="Arial" w:hAnsi="Arial" w:cs="Arial"/>
          <w:b/>
          <w:sz w:val="23"/>
          <w:lang w:val="en-IN"/>
        </w:rPr>
        <w:t xml:space="preserve"> </w:t>
      </w:r>
    </w:p>
    <w:p w14:paraId="3944F8CB" w14:textId="77777777" w:rsidR="00B96880" w:rsidRPr="00930DCE" w:rsidRDefault="005C6D6B">
      <w:pPr>
        <w:spacing w:after="4" w:line="249" w:lineRule="auto"/>
        <w:ind w:left="-5" w:hanging="10"/>
        <w:rPr>
          <w:lang w:val="en-IN"/>
        </w:rPr>
      </w:pPr>
      <w:r>
        <w:rPr>
          <w:rFonts w:ascii="Arial" w:eastAsia="Arial" w:hAnsi="Arial" w:cs="Arial"/>
          <w:i/>
          <w:sz w:val="20"/>
          <w:lang w:val="en-IN"/>
        </w:rPr>
        <w:t xml:space="preserve">Themes </w:t>
      </w:r>
      <w:r w:rsidR="00727825" w:rsidRPr="00930DCE">
        <w:rPr>
          <w:rFonts w:ascii="Arial" w:eastAsia="Arial" w:hAnsi="Arial" w:cs="Arial"/>
          <w:i/>
          <w:sz w:val="20"/>
          <w:lang w:val="en-IN"/>
        </w:rPr>
        <w:t xml:space="preserve">organized into the following 2 categories: </w:t>
      </w:r>
    </w:p>
    <w:p w14:paraId="2609459C" w14:textId="77777777" w:rsidR="00B96880" w:rsidRPr="00930DCE" w:rsidRDefault="00727825">
      <w:pPr>
        <w:spacing w:after="0"/>
        <w:rPr>
          <w:lang w:val="en-IN"/>
        </w:rPr>
      </w:pPr>
      <w:r w:rsidRPr="00930DCE">
        <w:rPr>
          <w:rFonts w:ascii="Arial" w:eastAsia="Arial" w:hAnsi="Arial" w:cs="Arial"/>
          <w:sz w:val="20"/>
          <w:lang w:val="en-IN"/>
        </w:rPr>
        <w:t xml:space="preserve"> </w:t>
      </w:r>
    </w:p>
    <w:p w14:paraId="4CC03E8C" w14:textId="77777777" w:rsidR="00B96880" w:rsidRPr="00930DCE" w:rsidRDefault="00727825">
      <w:pPr>
        <w:spacing w:after="4" w:line="249" w:lineRule="auto"/>
        <w:ind w:left="1450" w:hanging="10"/>
        <w:rPr>
          <w:lang w:val="en-IN"/>
        </w:rPr>
      </w:pPr>
      <w:r w:rsidRPr="00930DCE">
        <w:rPr>
          <w:rFonts w:ascii="Arial" w:eastAsia="Arial" w:hAnsi="Arial" w:cs="Arial"/>
          <w:b/>
          <w:color w:val="FF0000"/>
          <w:sz w:val="20"/>
          <w:lang w:val="en-IN"/>
        </w:rPr>
        <w:t>R</w:t>
      </w:r>
      <w:r w:rsidRPr="00930DCE">
        <w:rPr>
          <w:rFonts w:ascii="Arial" w:eastAsia="Arial" w:hAnsi="Arial" w:cs="Arial"/>
          <w:sz w:val="20"/>
          <w:lang w:val="en-IN"/>
        </w:rPr>
        <w:t xml:space="preserve"> = </w:t>
      </w:r>
      <w:r w:rsidRPr="00930DCE">
        <w:rPr>
          <w:rFonts w:ascii="Arial" w:eastAsia="Arial" w:hAnsi="Arial" w:cs="Arial"/>
          <w:i/>
          <w:sz w:val="20"/>
          <w:lang w:val="en-IN"/>
        </w:rPr>
        <w:t>“Requirements / “Must Do”</w:t>
      </w:r>
      <w:r w:rsidRPr="00930DCE">
        <w:rPr>
          <w:rFonts w:ascii="Arial" w:eastAsia="Arial" w:hAnsi="Arial" w:cs="Arial"/>
          <w:sz w:val="20"/>
          <w:lang w:val="en-IN"/>
        </w:rPr>
        <w:t xml:space="preserve">             </w:t>
      </w:r>
      <w:r w:rsidRPr="00930DCE">
        <w:rPr>
          <w:rFonts w:ascii="Arial" w:eastAsia="Arial" w:hAnsi="Arial" w:cs="Arial"/>
          <w:b/>
          <w:color w:val="FF0000"/>
          <w:sz w:val="20"/>
          <w:lang w:val="en-IN"/>
        </w:rPr>
        <w:t>D</w:t>
      </w:r>
      <w:r w:rsidRPr="00930DCE">
        <w:rPr>
          <w:rFonts w:ascii="Arial" w:eastAsia="Arial" w:hAnsi="Arial" w:cs="Arial"/>
          <w:sz w:val="20"/>
          <w:lang w:val="en-IN"/>
        </w:rPr>
        <w:t xml:space="preserve"> = </w:t>
      </w:r>
      <w:r w:rsidRPr="00930DCE">
        <w:rPr>
          <w:rFonts w:ascii="Arial" w:eastAsia="Arial" w:hAnsi="Arial" w:cs="Arial"/>
          <w:i/>
          <w:sz w:val="20"/>
          <w:lang w:val="en-IN"/>
        </w:rPr>
        <w:t>“Design Discussion Topic / Q+A”</w:t>
      </w:r>
      <w:r w:rsidRPr="00930DCE">
        <w:rPr>
          <w:rFonts w:ascii="Arial" w:eastAsia="Arial" w:hAnsi="Arial" w:cs="Arial"/>
          <w:sz w:val="20"/>
          <w:lang w:val="en-IN"/>
        </w:rPr>
        <w:t xml:space="preserve"> </w:t>
      </w:r>
    </w:p>
    <w:p w14:paraId="062C68A4" w14:textId="77777777" w:rsidR="00B96880" w:rsidRPr="00930DCE" w:rsidRDefault="00727825">
      <w:pPr>
        <w:spacing w:after="0"/>
        <w:rPr>
          <w:lang w:val="en-IN"/>
        </w:rPr>
      </w:pPr>
      <w:r w:rsidRPr="00930DCE">
        <w:rPr>
          <w:rFonts w:ascii="Times New Roman" w:eastAsia="Times New Roman" w:hAnsi="Times New Roman" w:cs="Times New Roman"/>
          <w:sz w:val="20"/>
          <w:lang w:val="en-IN"/>
        </w:rPr>
        <w:t xml:space="preserve"> </w:t>
      </w:r>
    </w:p>
    <w:p w14:paraId="70B6FEA4" w14:textId="77777777" w:rsidR="00B96880" w:rsidRPr="00930DCE" w:rsidRDefault="00B96880">
      <w:pPr>
        <w:spacing w:after="0"/>
        <w:ind w:left="720"/>
        <w:rPr>
          <w:lang w:val="en-IN"/>
        </w:rPr>
      </w:pPr>
    </w:p>
    <w:p w14:paraId="3753DA15" w14:textId="77777777" w:rsidR="00B96880" w:rsidRPr="00930DCE" w:rsidRDefault="00B96880">
      <w:pPr>
        <w:spacing w:after="12"/>
        <w:ind w:left="720"/>
        <w:rPr>
          <w:lang w:val="en-IN"/>
        </w:rPr>
      </w:pPr>
    </w:p>
    <w:p w14:paraId="26E21EE3" w14:textId="77777777" w:rsidR="004B052E" w:rsidRDefault="004B052E">
      <w:pPr>
        <w:rPr>
          <w:rFonts w:ascii="Arial" w:eastAsia="Arial" w:hAnsi="Arial" w:cs="Arial"/>
          <w:b/>
          <w:sz w:val="23"/>
          <w:lang w:val="en-IN"/>
        </w:rPr>
      </w:pPr>
      <w:r>
        <w:rPr>
          <w:rFonts w:ascii="Arial" w:eastAsia="Arial" w:hAnsi="Arial" w:cs="Arial"/>
          <w:b/>
          <w:sz w:val="23"/>
          <w:lang w:val="en-IN"/>
        </w:rPr>
        <w:br w:type="page"/>
      </w:r>
    </w:p>
    <w:p w14:paraId="4BC7BA57" w14:textId="77777777" w:rsidR="00B96880" w:rsidRPr="00930DCE" w:rsidRDefault="00727825">
      <w:pPr>
        <w:spacing w:after="0"/>
        <w:ind w:left="-5" w:hanging="10"/>
        <w:rPr>
          <w:lang w:val="en-IN"/>
        </w:rPr>
      </w:pPr>
      <w:r w:rsidRPr="00930DCE">
        <w:rPr>
          <w:rFonts w:ascii="Arial" w:eastAsia="Arial" w:hAnsi="Arial" w:cs="Arial"/>
          <w:b/>
          <w:sz w:val="23"/>
          <w:lang w:val="en-IN"/>
        </w:rPr>
        <w:lastRenderedPageBreak/>
        <w:t xml:space="preserve">Scope </w:t>
      </w:r>
    </w:p>
    <w:p w14:paraId="48446735" w14:textId="77777777" w:rsidR="00B96880" w:rsidRPr="00930DCE" w:rsidRDefault="00727825">
      <w:pPr>
        <w:spacing w:after="0"/>
        <w:rPr>
          <w:lang w:val="en-IN"/>
        </w:rPr>
      </w:pPr>
      <w:r w:rsidRPr="00930DCE">
        <w:rPr>
          <w:rFonts w:ascii="Times New Roman" w:eastAsia="Times New Roman" w:hAnsi="Times New Roman" w:cs="Times New Roman"/>
          <w:sz w:val="20"/>
          <w:lang w:val="en-IN"/>
        </w:rPr>
        <w:t xml:space="preserve"> </w:t>
      </w:r>
    </w:p>
    <w:p w14:paraId="4B2ED702" w14:textId="77777777" w:rsidR="00253F80" w:rsidRDefault="00727825" w:rsidP="00253F80">
      <w:pPr>
        <w:spacing w:after="5" w:line="248" w:lineRule="auto"/>
        <w:ind w:left="715" w:hanging="10"/>
        <w:rPr>
          <w:rFonts w:ascii="Arial" w:eastAsia="Arial" w:hAnsi="Arial" w:cs="Arial"/>
          <w:sz w:val="20"/>
          <w:lang w:val="en-IN"/>
        </w:rPr>
      </w:pPr>
      <w:r w:rsidRPr="00DF0F9A">
        <w:rPr>
          <w:rFonts w:ascii="Arial" w:eastAsia="Arial" w:hAnsi="Arial" w:cs="Arial"/>
          <w:sz w:val="20"/>
          <w:lang w:val="en-IN"/>
        </w:rPr>
        <w:t xml:space="preserve">Data-Center - not so much defining the </w:t>
      </w:r>
      <w:r w:rsidR="00253F80">
        <w:rPr>
          <w:rFonts w:ascii="Arial" w:eastAsia="Arial" w:hAnsi="Arial" w:cs="Arial"/>
          <w:sz w:val="20"/>
          <w:lang w:val="en-IN"/>
        </w:rPr>
        <w:t>TIER levels more MVP level confirmed by the end users.</w:t>
      </w:r>
    </w:p>
    <w:p w14:paraId="57594DA9" w14:textId="0E690882" w:rsidR="00B96880" w:rsidRPr="00DF0F9A" w:rsidRDefault="00B96880" w:rsidP="00253F80">
      <w:pPr>
        <w:spacing w:after="5" w:line="248" w:lineRule="auto"/>
        <w:ind w:left="715" w:hanging="10"/>
        <w:rPr>
          <w:lang w:val="en-IN"/>
        </w:rPr>
      </w:pPr>
    </w:p>
    <w:p w14:paraId="1B337F78" w14:textId="0E9450A1" w:rsidR="00B96880" w:rsidRDefault="00253F80">
      <w:pPr>
        <w:spacing w:after="5" w:line="248" w:lineRule="auto"/>
        <w:ind w:left="715" w:right="2578" w:hanging="10"/>
        <w:rPr>
          <w:rFonts w:ascii="Arial" w:eastAsia="Arial" w:hAnsi="Arial" w:cs="Arial"/>
          <w:sz w:val="20"/>
          <w:lang w:val="en-IN"/>
        </w:rPr>
      </w:pPr>
      <w:r w:rsidRPr="00253F80">
        <w:rPr>
          <w:rFonts w:ascii="Arial" w:eastAsia="Arial" w:hAnsi="Arial" w:cs="Arial"/>
          <w:sz w:val="20"/>
          <w:lang w:val="en-IN"/>
        </w:rPr>
        <w:t>Focus on the following areas</w:t>
      </w:r>
      <w:r>
        <w:rPr>
          <w:rFonts w:ascii="Arial" w:eastAsia="Arial" w:hAnsi="Arial" w:cs="Arial"/>
          <w:sz w:val="20"/>
          <w:lang w:val="en-IN"/>
        </w:rPr>
        <w:t>:</w:t>
      </w:r>
    </w:p>
    <w:p w14:paraId="6AE5E35D" w14:textId="6F366783" w:rsidR="00253F80" w:rsidRDefault="00253F80" w:rsidP="00253F80">
      <w:pPr>
        <w:pStyle w:val="Liststycke"/>
        <w:numPr>
          <w:ilvl w:val="0"/>
          <w:numId w:val="6"/>
        </w:numPr>
        <w:spacing w:after="5" w:line="248" w:lineRule="auto"/>
        <w:ind w:right="2578"/>
        <w:rPr>
          <w:rFonts w:ascii="Arial" w:eastAsia="Arial" w:hAnsi="Arial" w:cs="Arial"/>
          <w:sz w:val="20"/>
          <w:lang w:val="en-IN"/>
        </w:rPr>
      </w:pPr>
      <w:r>
        <w:rPr>
          <w:rFonts w:ascii="Arial" w:eastAsia="Arial" w:hAnsi="Arial" w:cs="Arial"/>
          <w:sz w:val="20"/>
          <w:lang w:val="en-IN"/>
        </w:rPr>
        <w:t>Maintainability</w:t>
      </w:r>
    </w:p>
    <w:p w14:paraId="152DFB1D" w14:textId="0597563D" w:rsidR="00253F80" w:rsidRDefault="00253F80" w:rsidP="00253F80">
      <w:pPr>
        <w:pStyle w:val="Liststycke"/>
        <w:numPr>
          <w:ilvl w:val="0"/>
          <w:numId w:val="6"/>
        </w:numPr>
        <w:spacing w:after="5" w:line="248" w:lineRule="auto"/>
        <w:ind w:right="2578"/>
        <w:rPr>
          <w:rFonts w:ascii="Arial" w:eastAsia="Arial" w:hAnsi="Arial" w:cs="Arial"/>
          <w:sz w:val="20"/>
          <w:lang w:val="en-IN"/>
        </w:rPr>
      </w:pPr>
      <w:r>
        <w:rPr>
          <w:rFonts w:ascii="Arial" w:eastAsia="Arial" w:hAnsi="Arial" w:cs="Arial"/>
          <w:sz w:val="20"/>
          <w:lang w:val="en-IN"/>
        </w:rPr>
        <w:t>Energy efficiency (cooling and power)</w:t>
      </w:r>
    </w:p>
    <w:p w14:paraId="4C9D9938" w14:textId="218F11E6" w:rsidR="00253F80" w:rsidRDefault="00253F80" w:rsidP="00253F80">
      <w:pPr>
        <w:pStyle w:val="Liststycke"/>
        <w:numPr>
          <w:ilvl w:val="0"/>
          <w:numId w:val="6"/>
        </w:numPr>
        <w:spacing w:after="5" w:line="248" w:lineRule="auto"/>
        <w:ind w:right="2578"/>
        <w:rPr>
          <w:rFonts w:ascii="Arial" w:eastAsia="Arial" w:hAnsi="Arial" w:cs="Arial"/>
          <w:sz w:val="20"/>
          <w:lang w:val="en-IN"/>
        </w:rPr>
      </w:pPr>
      <w:r>
        <w:rPr>
          <w:rFonts w:ascii="Arial" w:eastAsia="Arial" w:hAnsi="Arial" w:cs="Arial"/>
          <w:sz w:val="20"/>
          <w:lang w:val="en-IN"/>
        </w:rPr>
        <w:t>Optimization of space regarding</w:t>
      </w:r>
    </w:p>
    <w:p w14:paraId="08AE6153" w14:textId="385203B4" w:rsidR="00253F80" w:rsidRDefault="00253F80" w:rsidP="00253F80">
      <w:pPr>
        <w:pStyle w:val="Liststycke"/>
        <w:numPr>
          <w:ilvl w:val="1"/>
          <w:numId w:val="6"/>
        </w:numPr>
        <w:spacing w:after="5" w:line="248" w:lineRule="auto"/>
        <w:ind w:right="2578"/>
        <w:rPr>
          <w:rFonts w:ascii="Arial" w:eastAsia="Arial" w:hAnsi="Arial" w:cs="Arial"/>
          <w:sz w:val="20"/>
          <w:lang w:val="en-IN"/>
        </w:rPr>
      </w:pPr>
      <w:r>
        <w:rPr>
          <w:rFonts w:ascii="Arial" w:eastAsia="Arial" w:hAnsi="Arial" w:cs="Arial"/>
          <w:sz w:val="20"/>
          <w:lang w:val="en-IN"/>
        </w:rPr>
        <w:t>OCP H/W</w:t>
      </w:r>
    </w:p>
    <w:p w14:paraId="5C51F35B" w14:textId="77777777" w:rsidR="00253F80" w:rsidRDefault="00253F80" w:rsidP="00253F80">
      <w:pPr>
        <w:pStyle w:val="Liststycke"/>
        <w:numPr>
          <w:ilvl w:val="1"/>
          <w:numId w:val="6"/>
        </w:numPr>
        <w:spacing w:after="5" w:line="248" w:lineRule="auto"/>
        <w:ind w:right="2578"/>
        <w:rPr>
          <w:rFonts w:ascii="Arial" w:eastAsia="Arial" w:hAnsi="Arial" w:cs="Arial"/>
          <w:sz w:val="20"/>
          <w:lang w:val="en-IN"/>
        </w:rPr>
      </w:pPr>
      <w:r>
        <w:rPr>
          <w:rFonts w:ascii="Arial" w:eastAsia="Arial" w:hAnsi="Arial" w:cs="Arial"/>
          <w:sz w:val="20"/>
          <w:lang w:val="en-IN"/>
        </w:rPr>
        <w:t>Transportation (truck, train and boat)</w:t>
      </w:r>
    </w:p>
    <w:p w14:paraId="3D64E62F" w14:textId="4084013E" w:rsidR="00253F80" w:rsidRPr="00253F80" w:rsidRDefault="002F3AA3" w:rsidP="00253F80">
      <w:pPr>
        <w:pStyle w:val="Liststycke"/>
        <w:numPr>
          <w:ilvl w:val="1"/>
          <w:numId w:val="6"/>
        </w:numPr>
        <w:spacing w:after="5" w:line="248" w:lineRule="auto"/>
        <w:ind w:right="2578"/>
        <w:rPr>
          <w:rFonts w:ascii="Arial" w:eastAsia="Arial" w:hAnsi="Arial" w:cs="Arial"/>
          <w:sz w:val="20"/>
          <w:lang w:val="en-IN"/>
        </w:rPr>
      </w:pPr>
      <w:r>
        <w:rPr>
          <w:rFonts w:ascii="Arial" w:eastAsia="Arial" w:hAnsi="Arial" w:cs="Arial"/>
          <w:sz w:val="20"/>
          <w:lang w:val="en-IN"/>
        </w:rPr>
        <w:t>Cost-efficient</w:t>
      </w:r>
      <w:r w:rsidR="00253F80">
        <w:rPr>
          <w:rFonts w:ascii="Arial" w:eastAsia="Arial" w:hAnsi="Arial" w:cs="Arial"/>
          <w:sz w:val="20"/>
          <w:lang w:val="en-IN"/>
        </w:rPr>
        <w:t xml:space="preserve"> (CAPEX/OPEX) </w:t>
      </w:r>
    </w:p>
    <w:p w14:paraId="21ADD49F" w14:textId="77777777" w:rsidR="00B96880" w:rsidRPr="00253F80" w:rsidRDefault="00727825">
      <w:pPr>
        <w:spacing w:after="0"/>
        <w:ind w:left="720"/>
        <w:rPr>
          <w:rFonts w:ascii="Arial" w:eastAsia="Arial" w:hAnsi="Arial" w:cs="Arial"/>
          <w:sz w:val="20"/>
          <w:lang w:val="en-IN"/>
        </w:rPr>
      </w:pPr>
      <w:r w:rsidRPr="00253F80">
        <w:rPr>
          <w:rFonts w:ascii="Arial" w:eastAsia="Arial" w:hAnsi="Arial" w:cs="Arial"/>
          <w:sz w:val="20"/>
          <w:lang w:val="en-IN"/>
        </w:rPr>
        <w:t xml:space="preserve"> </w:t>
      </w:r>
    </w:p>
    <w:p w14:paraId="24C289D1" w14:textId="0E8A0867" w:rsidR="00B96880" w:rsidRPr="00253F80" w:rsidRDefault="00727825">
      <w:pPr>
        <w:spacing w:after="5" w:line="248" w:lineRule="auto"/>
        <w:ind w:left="715" w:hanging="10"/>
        <w:rPr>
          <w:rFonts w:ascii="Arial" w:eastAsia="Arial" w:hAnsi="Arial" w:cs="Arial"/>
          <w:sz w:val="20"/>
          <w:lang w:val="en-IN"/>
        </w:rPr>
      </w:pPr>
      <w:r w:rsidRPr="00253F80">
        <w:rPr>
          <w:rFonts w:ascii="Arial" w:eastAsia="Arial" w:hAnsi="Arial" w:cs="Arial"/>
          <w:sz w:val="20"/>
          <w:lang w:val="en-IN"/>
        </w:rPr>
        <w:t xml:space="preserve">What is the typical </w:t>
      </w:r>
      <w:r w:rsidR="00253F80">
        <w:rPr>
          <w:rFonts w:ascii="Arial" w:eastAsia="Arial" w:hAnsi="Arial" w:cs="Arial"/>
          <w:sz w:val="20"/>
          <w:lang w:val="en-IN"/>
        </w:rPr>
        <w:t>MDC</w:t>
      </w:r>
      <w:r w:rsidRPr="00253F80">
        <w:rPr>
          <w:rFonts w:ascii="Arial" w:eastAsia="Arial" w:hAnsi="Arial" w:cs="Arial"/>
          <w:sz w:val="20"/>
          <w:lang w:val="en-IN"/>
        </w:rPr>
        <w:t xml:space="preserve"> size (how many </w:t>
      </w:r>
      <w:r w:rsidR="00253F80">
        <w:rPr>
          <w:rFonts w:ascii="Arial" w:eastAsia="Arial" w:hAnsi="Arial" w:cs="Arial"/>
          <w:sz w:val="20"/>
          <w:lang w:val="en-IN"/>
        </w:rPr>
        <w:t>racks</w:t>
      </w:r>
      <w:r w:rsidRPr="00253F80">
        <w:rPr>
          <w:rFonts w:ascii="Arial" w:eastAsia="Arial" w:hAnsi="Arial" w:cs="Arial"/>
          <w:sz w:val="20"/>
          <w:lang w:val="en-IN"/>
        </w:rPr>
        <w:t xml:space="preserve">, </w:t>
      </w:r>
      <w:r w:rsidR="00253F80">
        <w:rPr>
          <w:rFonts w:ascii="Arial" w:eastAsia="Arial" w:hAnsi="Arial" w:cs="Arial"/>
          <w:sz w:val="20"/>
          <w:lang w:val="en-IN"/>
        </w:rPr>
        <w:t>IT-load density</w:t>
      </w:r>
      <w:r w:rsidRPr="00253F80">
        <w:rPr>
          <w:rFonts w:ascii="Arial" w:eastAsia="Arial" w:hAnsi="Arial" w:cs="Arial"/>
          <w:sz w:val="20"/>
          <w:lang w:val="en-IN"/>
        </w:rPr>
        <w:t xml:space="preserve">)? </w:t>
      </w:r>
    </w:p>
    <w:p w14:paraId="27778781" w14:textId="77777777" w:rsidR="00253F80" w:rsidRDefault="00253F80">
      <w:pPr>
        <w:spacing w:after="5" w:line="248" w:lineRule="auto"/>
        <w:ind w:left="715" w:hanging="10"/>
        <w:rPr>
          <w:rFonts w:ascii="Arial" w:eastAsia="Arial" w:hAnsi="Arial" w:cs="Arial"/>
          <w:sz w:val="20"/>
          <w:lang w:val="en-IN"/>
        </w:rPr>
      </w:pPr>
    </w:p>
    <w:p w14:paraId="562DD74A" w14:textId="231E7DB7" w:rsidR="00B96880" w:rsidRPr="00253F80" w:rsidRDefault="00253F80">
      <w:pPr>
        <w:spacing w:after="5" w:line="248" w:lineRule="auto"/>
        <w:ind w:left="715" w:hanging="10"/>
        <w:rPr>
          <w:rFonts w:ascii="Arial" w:eastAsia="Arial" w:hAnsi="Arial" w:cs="Arial"/>
          <w:sz w:val="20"/>
          <w:lang w:val="en-IN"/>
        </w:rPr>
      </w:pPr>
      <w:r>
        <w:rPr>
          <w:rFonts w:ascii="Arial" w:eastAsia="Arial" w:hAnsi="Arial" w:cs="Arial"/>
          <w:sz w:val="20"/>
          <w:lang w:val="en-IN"/>
        </w:rPr>
        <w:t xml:space="preserve">Scalability scale out by stacking on height or adding side by side can be a focus area?  </w:t>
      </w:r>
    </w:p>
    <w:p w14:paraId="37A90CD9" w14:textId="77777777" w:rsidR="00B96880" w:rsidRPr="00253F80" w:rsidRDefault="00727825">
      <w:pPr>
        <w:spacing w:after="0"/>
        <w:ind w:left="720"/>
        <w:rPr>
          <w:rFonts w:ascii="Arial" w:eastAsia="Arial" w:hAnsi="Arial" w:cs="Arial"/>
          <w:sz w:val="20"/>
          <w:lang w:val="en-IN"/>
        </w:rPr>
      </w:pPr>
      <w:r w:rsidRPr="00253F80">
        <w:rPr>
          <w:rFonts w:ascii="Arial" w:eastAsia="Arial" w:hAnsi="Arial" w:cs="Arial"/>
          <w:sz w:val="20"/>
          <w:lang w:val="en-IN"/>
        </w:rPr>
        <w:t xml:space="preserve"> </w:t>
      </w:r>
    </w:p>
    <w:p w14:paraId="6B5EA7F0" w14:textId="0EDA89CA" w:rsidR="00B96880" w:rsidRPr="00253F80" w:rsidRDefault="00253F80">
      <w:pPr>
        <w:spacing w:after="5" w:line="248" w:lineRule="auto"/>
        <w:ind w:left="715" w:hanging="10"/>
        <w:rPr>
          <w:rFonts w:ascii="Arial" w:eastAsia="Arial" w:hAnsi="Arial" w:cs="Arial"/>
          <w:sz w:val="20"/>
          <w:lang w:val="en-IN"/>
        </w:rPr>
      </w:pPr>
      <w:r>
        <w:rPr>
          <w:rFonts w:ascii="Arial" w:eastAsia="Arial" w:hAnsi="Arial" w:cs="Arial"/>
          <w:sz w:val="20"/>
          <w:lang w:val="en-IN"/>
        </w:rPr>
        <w:t>etc</w:t>
      </w:r>
      <w:r w:rsidR="00727825" w:rsidRPr="00253F80">
        <w:rPr>
          <w:rFonts w:ascii="Arial" w:eastAsia="Arial" w:hAnsi="Arial" w:cs="Arial"/>
          <w:sz w:val="20"/>
          <w:lang w:val="en-IN"/>
        </w:rPr>
        <w:t xml:space="preserve">. </w:t>
      </w:r>
    </w:p>
    <w:p w14:paraId="295D8A7D" w14:textId="77777777" w:rsidR="00B96880" w:rsidRPr="00253F80" w:rsidRDefault="00727825">
      <w:pPr>
        <w:spacing w:after="0"/>
        <w:ind w:left="720"/>
        <w:rPr>
          <w:rFonts w:ascii="Arial" w:eastAsia="Arial" w:hAnsi="Arial" w:cs="Arial"/>
          <w:sz w:val="20"/>
          <w:lang w:val="en-IN"/>
        </w:rPr>
      </w:pPr>
      <w:r w:rsidRPr="00253F80">
        <w:rPr>
          <w:rFonts w:ascii="Arial" w:eastAsia="Arial" w:hAnsi="Arial" w:cs="Arial"/>
          <w:sz w:val="20"/>
          <w:lang w:val="en-IN"/>
        </w:rPr>
        <w:t xml:space="preserve"> </w:t>
      </w:r>
    </w:p>
    <w:p w14:paraId="241AEE45" w14:textId="3D1C06DC" w:rsidR="00B96880" w:rsidRPr="00253F80" w:rsidRDefault="00253F80" w:rsidP="00253F80">
      <w:pPr>
        <w:spacing w:after="0"/>
        <w:ind w:left="720"/>
        <w:rPr>
          <w:rFonts w:ascii="Arial" w:eastAsia="Arial" w:hAnsi="Arial" w:cs="Arial"/>
          <w:sz w:val="20"/>
          <w:lang w:val="en-IN"/>
        </w:rPr>
      </w:pPr>
      <w:r>
        <w:rPr>
          <w:rFonts w:ascii="Arial" w:eastAsia="Arial" w:hAnsi="Arial" w:cs="Arial"/>
          <w:sz w:val="20"/>
          <w:lang w:val="en-IN"/>
        </w:rPr>
        <w:t>etc</w:t>
      </w:r>
      <w:r w:rsidR="00727825" w:rsidRPr="00253F80">
        <w:rPr>
          <w:rFonts w:ascii="Arial" w:eastAsia="Arial" w:hAnsi="Arial" w:cs="Arial"/>
          <w:sz w:val="20"/>
          <w:lang w:val="en-IN"/>
        </w:rPr>
        <w:t xml:space="preserve">. </w:t>
      </w:r>
    </w:p>
    <w:p w14:paraId="383396DF" w14:textId="77777777" w:rsidR="00B96880" w:rsidRPr="00942044" w:rsidRDefault="00727825">
      <w:pPr>
        <w:spacing w:after="0"/>
        <w:ind w:left="720"/>
        <w:rPr>
          <w:highlight w:val="yellow"/>
          <w:lang w:val="en-IN"/>
        </w:rPr>
      </w:pPr>
      <w:r w:rsidRPr="00942044">
        <w:rPr>
          <w:rFonts w:ascii="Times New Roman" w:eastAsia="Times New Roman" w:hAnsi="Times New Roman" w:cs="Times New Roman"/>
          <w:sz w:val="20"/>
          <w:highlight w:val="yellow"/>
          <w:lang w:val="en-IN"/>
        </w:rPr>
        <w:t xml:space="preserve"> </w:t>
      </w:r>
    </w:p>
    <w:p w14:paraId="2E2FBFA1" w14:textId="77777777" w:rsidR="00B96880" w:rsidRPr="002F3AA3" w:rsidRDefault="00727825">
      <w:pPr>
        <w:spacing w:after="15"/>
        <w:ind w:left="720"/>
        <w:rPr>
          <w:lang w:val="en-IN"/>
        </w:rPr>
      </w:pPr>
      <w:r w:rsidRPr="002F3AA3">
        <w:rPr>
          <w:rFonts w:ascii="Times New Roman" w:eastAsia="Times New Roman" w:hAnsi="Times New Roman" w:cs="Times New Roman"/>
          <w:sz w:val="20"/>
          <w:lang w:val="en-IN"/>
        </w:rPr>
        <w:t xml:space="preserve"> </w:t>
      </w:r>
    </w:p>
    <w:p w14:paraId="78D75C6D" w14:textId="77777777" w:rsidR="00B96880" w:rsidRPr="002F3AA3" w:rsidRDefault="00727825">
      <w:pPr>
        <w:spacing w:after="0"/>
        <w:ind w:left="-5" w:hanging="10"/>
        <w:rPr>
          <w:lang w:val="en-IN"/>
        </w:rPr>
      </w:pPr>
      <w:r w:rsidRPr="002F3AA3">
        <w:rPr>
          <w:rFonts w:ascii="Arial" w:eastAsia="Arial" w:hAnsi="Arial" w:cs="Arial"/>
          <w:b/>
          <w:sz w:val="23"/>
          <w:lang w:val="en-IN"/>
        </w:rPr>
        <w:t>Goals</w:t>
      </w:r>
      <w:r w:rsidRPr="002F3AA3">
        <w:rPr>
          <w:rFonts w:ascii="Times New Roman" w:eastAsia="Times New Roman" w:hAnsi="Times New Roman" w:cs="Times New Roman"/>
          <w:sz w:val="20"/>
          <w:lang w:val="en-IN"/>
        </w:rPr>
        <w:t xml:space="preserve"> </w:t>
      </w:r>
    </w:p>
    <w:p w14:paraId="7901B2BC" w14:textId="77777777" w:rsidR="00B96880" w:rsidRPr="002F3AA3" w:rsidRDefault="00727825">
      <w:pPr>
        <w:spacing w:after="0"/>
        <w:rPr>
          <w:lang w:val="en-IN"/>
        </w:rPr>
      </w:pPr>
      <w:r w:rsidRPr="002F3AA3">
        <w:rPr>
          <w:rFonts w:ascii="Times New Roman" w:eastAsia="Times New Roman" w:hAnsi="Times New Roman" w:cs="Times New Roman"/>
          <w:sz w:val="20"/>
          <w:lang w:val="en-IN"/>
        </w:rPr>
        <w:t xml:space="preserve"> </w:t>
      </w:r>
    </w:p>
    <w:p w14:paraId="396C8511" w14:textId="77777777" w:rsidR="002F3AA3" w:rsidRDefault="00727825">
      <w:pPr>
        <w:spacing w:after="5" w:line="248" w:lineRule="auto"/>
        <w:ind w:left="715" w:hanging="10"/>
        <w:rPr>
          <w:rFonts w:ascii="Arial" w:eastAsia="Arial" w:hAnsi="Arial" w:cs="Arial"/>
          <w:sz w:val="20"/>
          <w:lang w:val="en-IN"/>
        </w:rPr>
      </w:pPr>
      <w:r w:rsidRPr="002F3AA3">
        <w:rPr>
          <w:rFonts w:ascii="Arial" w:eastAsia="Arial" w:hAnsi="Arial" w:cs="Arial"/>
          <w:sz w:val="20"/>
          <w:lang w:val="en-IN"/>
        </w:rPr>
        <w:t>TIMEFRAME?</w:t>
      </w:r>
    </w:p>
    <w:p w14:paraId="6638FA88" w14:textId="77777777" w:rsidR="002F3AA3" w:rsidRDefault="002F3AA3">
      <w:pPr>
        <w:spacing w:after="5" w:line="248" w:lineRule="auto"/>
        <w:ind w:left="715" w:hanging="10"/>
        <w:rPr>
          <w:rFonts w:ascii="Arial" w:eastAsia="Arial" w:hAnsi="Arial" w:cs="Arial"/>
          <w:sz w:val="20"/>
          <w:lang w:val="en-IN"/>
        </w:rPr>
      </w:pPr>
      <w:r>
        <w:rPr>
          <w:rFonts w:ascii="Arial" w:eastAsia="Arial" w:hAnsi="Arial" w:cs="Arial"/>
          <w:sz w:val="20"/>
          <w:lang w:val="en-IN"/>
        </w:rPr>
        <w:t>Suggested Milestones</w:t>
      </w:r>
    </w:p>
    <w:p w14:paraId="38F3F5FE" w14:textId="77777777" w:rsidR="002F3AA3" w:rsidRPr="002F3AA3" w:rsidRDefault="002F3AA3" w:rsidP="002F3AA3">
      <w:pPr>
        <w:pStyle w:val="Liststycke"/>
        <w:numPr>
          <w:ilvl w:val="0"/>
          <w:numId w:val="6"/>
        </w:numPr>
        <w:spacing w:after="5" w:line="248" w:lineRule="auto"/>
        <w:rPr>
          <w:rFonts w:ascii="Arial" w:eastAsia="Arial" w:hAnsi="Arial" w:cs="Arial"/>
          <w:sz w:val="20"/>
          <w:lang w:val="en-IN"/>
        </w:rPr>
      </w:pPr>
      <w:r w:rsidRPr="002F3AA3">
        <w:rPr>
          <w:rFonts w:ascii="Arial" w:eastAsia="Arial" w:hAnsi="Arial" w:cs="Arial"/>
          <w:sz w:val="20"/>
          <w:lang w:val="en-IN"/>
        </w:rPr>
        <w:t>MS 1 End of June: Presentation of draft drawings and tech specs</w:t>
      </w:r>
    </w:p>
    <w:p w14:paraId="0230EE57" w14:textId="77777777" w:rsidR="002F3AA3" w:rsidRPr="002F3AA3" w:rsidRDefault="002F3AA3" w:rsidP="002F3AA3">
      <w:pPr>
        <w:pStyle w:val="Liststycke"/>
        <w:numPr>
          <w:ilvl w:val="0"/>
          <w:numId w:val="6"/>
        </w:numPr>
        <w:spacing w:after="5" w:line="248" w:lineRule="auto"/>
        <w:rPr>
          <w:rFonts w:ascii="Arial" w:eastAsia="Arial" w:hAnsi="Arial" w:cs="Arial"/>
          <w:sz w:val="20"/>
          <w:lang w:val="en-IN"/>
        </w:rPr>
      </w:pPr>
      <w:r w:rsidRPr="002F3AA3">
        <w:rPr>
          <w:rFonts w:ascii="Arial" w:eastAsia="Arial" w:hAnsi="Arial" w:cs="Arial"/>
          <w:sz w:val="20"/>
          <w:lang w:val="en-IN"/>
        </w:rPr>
        <w:t>MS 2 Beginning of September: Finalising 1.0</w:t>
      </w:r>
    </w:p>
    <w:p w14:paraId="5132E14A" w14:textId="2A3423A6" w:rsidR="00B96880" w:rsidRPr="002F3AA3" w:rsidRDefault="002F3AA3" w:rsidP="002F3AA3">
      <w:pPr>
        <w:pStyle w:val="Liststycke"/>
        <w:numPr>
          <w:ilvl w:val="0"/>
          <w:numId w:val="6"/>
        </w:numPr>
        <w:spacing w:after="5" w:line="248" w:lineRule="auto"/>
        <w:rPr>
          <w:lang w:val="en-IN"/>
        </w:rPr>
      </w:pPr>
      <w:r w:rsidRPr="002F3AA3">
        <w:rPr>
          <w:rFonts w:ascii="Arial" w:eastAsia="Arial" w:hAnsi="Arial" w:cs="Arial"/>
          <w:sz w:val="20"/>
          <w:lang w:val="en-IN"/>
        </w:rPr>
        <w:t xml:space="preserve">MS 3 OCP Summit in Amsterdam: Release of OCP MDC 1.0 </w:t>
      </w:r>
      <w:r w:rsidR="00727825" w:rsidRPr="002F3AA3">
        <w:rPr>
          <w:rFonts w:ascii="Arial" w:eastAsia="Arial" w:hAnsi="Arial" w:cs="Arial"/>
          <w:sz w:val="20"/>
          <w:lang w:val="en-IN"/>
        </w:rPr>
        <w:t xml:space="preserve"> </w:t>
      </w:r>
      <w:r w:rsidR="00727825" w:rsidRPr="002F3AA3">
        <w:rPr>
          <w:rFonts w:ascii="Times New Roman" w:eastAsia="Times New Roman" w:hAnsi="Times New Roman" w:cs="Times New Roman"/>
          <w:sz w:val="20"/>
          <w:lang w:val="en-IN"/>
        </w:rPr>
        <w:t xml:space="preserve"> </w:t>
      </w:r>
    </w:p>
    <w:p w14:paraId="32D7ACB0" w14:textId="77777777" w:rsidR="002F3AA3" w:rsidRDefault="002F3AA3">
      <w:pPr>
        <w:spacing w:after="5" w:line="248" w:lineRule="auto"/>
        <w:ind w:left="715" w:hanging="10"/>
        <w:rPr>
          <w:rFonts w:ascii="Arial" w:eastAsia="Arial" w:hAnsi="Arial" w:cs="Arial"/>
          <w:sz w:val="20"/>
          <w:lang w:val="en-IN"/>
        </w:rPr>
      </w:pPr>
    </w:p>
    <w:p w14:paraId="27334AFD" w14:textId="63259D0E" w:rsidR="00B96880" w:rsidRPr="00942044" w:rsidRDefault="00B96880">
      <w:pPr>
        <w:spacing w:after="0"/>
        <w:ind w:left="720"/>
        <w:rPr>
          <w:highlight w:val="yellow"/>
          <w:lang w:val="en-IN"/>
        </w:rPr>
      </w:pPr>
    </w:p>
    <w:p w14:paraId="75D09ABB" w14:textId="77777777" w:rsidR="00B96880" w:rsidRPr="00942044" w:rsidRDefault="00727825">
      <w:pPr>
        <w:spacing w:after="13"/>
        <w:ind w:left="720"/>
        <w:rPr>
          <w:highlight w:val="yellow"/>
          <w:lang w:val="en-IN"/>
        </w:rPr>
      </w:pPr>
      <w:r w:rsidRPr="00942044">
        <w:rPr>
          <w:rFonts w:ascii="Times New Roman" w:eastAsia="Times New Roman" w:hAnsi="Times New Roman" w:cs="Times New Roman"/>
          <w:sz w:val="20"/>
          <w:highlight w:val="yellow"/>
          <w:lang w:val="en-IN"/>
        </w:rPr>
        <w:t xml:space="preserve"> </w:t>
      </w:r>
    </w:p>
    <w:p w14:paraId="5ECCFB6E" w14:textId="77777777" w:rsidR="00B96880" w:rsidRPr="00FA42AF" w:rsidRDefault="00727825">
      <w:pPr>
        <w:spacing w:after="0"/>
        <w:ind w:left="-5" w:hanging="10"/>
        <w:rPr>
          <w:lang w:val="en-IN"/>
        </w:rPr>
      </w:pPr>
      <w:r w:rsidRPr="00FA42AF">
        <w:rPr>
          <w:rFonts w:ascii="Arial" w:eastAsia="Arial" w:hAnsi="Arial" w:cs="Arial"/>
          <w:b/>
          <w:sz w:val="23"/>
          <w:lang w:val="en-IN"/>
        </w:rPr>
        <w:t>Hardware Requirements</w:t>
      </w:r>
      <w:r w:rsidRPr="00FA42AF">
        <w:rPr>
          <w:rFonts w:ascii="Times New Roman" w:eastAsia="Times New Roman" w:hAnsi="Times New Roman" w:cs="Times New Roman"/>
          <w:sz w:val="20"/>
          <w:lang w:val="en-IN"/>
        </w:rPr>
        <w:t xml:space="preserve"> </w:t>
      </w:r>
    </w:p>
    <w:p w14:paraId="78D6A2C5" w14:textId="77777777" w:rsidR="00B96880" w:rsidRPr="00FA42AF" w:rsidRDefault="00727825">
      <w:pPr>
        <w:spacing w:after="0"/>
        <w:rPr>
          <w:lang w:val="en-IN"/>
        </w:rPr>
      </w:pPr>
      <w:r w:rsidRPr="00FA42AF">
        <w:rPr>
          <w:rFonts w:ascii="Times New Roman" w:eastAsia="Times New Roman" w:hAnsi="Times New Roman" w:cs="Times New Roman"/>
          <w:sz w:val="20"/>
          <w:lang w:val="en-IN"/>
        </w:rPr>
        <w:t xml:space="preserve"> </w:t>
      </w:r>
    </w:p>
    <w:p w14:paraId="562C16A0" w14:textId="6876B49E" w:rsidR="00B96880" w:rsidRPr="00AD60E5" w:rsidRDefault="00AD60E5">
      <w:pPr>
        <w:spacing w:after="143"/>
        <w:rPr>
          <w:i/>
          <w:lang w:val="en-IN"/>
        </w:rPr>
      </w:pPr>
      <w:r w:rsidRPr="00AD60E5">
        <w:rPr>
          <w:rFonts w:ascii="Arial" w:eastAsia="Arial" w:hAnsi="Arial" w:cs="Arial"/>
          <w:i/>
          <w:sz w:val="20"/>
          <w:lang w:val="en-IN"/>
        </w:rPr>
        <w:t>I need input to start writings this text</w:t>
      </w:r>
    </w:p>
    <w:p w14:paraId="746CE897" w14:textId="77777777" w:rsidR="00B96880" w:rsidRPr="00930DCE" w:rsidRDefault="00727825">
      <w:pPr>
        <w:spacing w:after="0"/>
        <w:rPr>
          <w:lang w:val="en-IN"/>
        </w:rPr>
      </w:pPr>
      <w:r w:rsidRPr="00930DCE">
        <w:rPr>
          <w:lang w:val="en-IN"/>
        </w:rPr>
        <w:tab/>
        <w:t xml:space="preserve"> </w:t>
      </w:r>
    </w:p>
    <w:p w14:paraId="1123DB59" w14:textId="77777777" w:rsidR="004B052E" w:rsidRDefault="004B052E">
      <w:pPr>
        <w:rPr>
          <w:color w:val="4F81BD"/>
          <w:sz w:val="28"/>
          <w:lang w:val="en-IN"/>
        </w:rPr>
      </w:pPr>
      <w:r>
        <w:rPr>
          <w:sz w:val="28"/>
          <w:lang w:val="en-IN"/>
        </w:rPr>
        <w:br w:type="page"/>
      </w:r>
    </w:p>
    <w:p w14:paraId="27A2ADCA" w14:textId="77777777" w:rsidR="00B96880" w:rsidRPr="00930DCE" w:rsidRDefault="00727825">
      <w:pPr>
        <w:pStyle w:val="Rubrik2"/>
        <w:spacing w:after="127" w:line="259" w:lineRule="auto"/>
        <w:ind w:left="-5" w:right="0" w:hanging="10"/>
        <w:rPr>
          <w:lang w:val="en-IN"/>
        </w:rPr>
      </w:pPr>
      <w:bookmarkStart w:id="10" w:name="_Toc511043178"/>
      <w:r w:rsidRPr="00930DCE">
        <w:rPr>
          <w:sz w:val="28"/>
          <w:lang w:val="en-IN"/>
        </w:rPr>
        <w:lastRenderedPageBreak/>
        <w:t>Appendix 3 – Meeting Cadence</w:t>
      </w:r>
      <w:bookmarkEnd w:id="10"/>
      <w:r w:rsidRPr="00930DCE">
        <w:rPr>
          <w:sz w:val="28"/>
          <w:lang w:val="en-IN"/>
        </w:rPr>
        <w:t xml:space="preserve"> </w:t>
      </w:r>
    </w:p>
    <w:p w14:paraId="26F1EAA9" w14:textId="77777777" w:rsidR="00B96880" w:rsidRPr="00930DCE" w:rsidRDefault="00727825">
      <w:pPr>
        <w:spacing w:after="63"/>
        <w:rPr>
          <w:lang w:val="en-IN"/>
        </w:rPr>
      </w:pPr>
      <w:r w:rsidRPr="00930DCE">
        <w:rPr>
          <w:color w:val="365F91"/>
          <w:sz w:val="28"/>
          <w:lang w:val="en-IN"/>
        </w:rPr>
        <w:t xml:space="preserve"> </w:t>
      </w:r>
    </w:p>
    <w:p w14:paraId="29C42BCA" w14:textId="2BAEEB97" w:rsidR="00B96880" w:rsidRDefault="00727825">
      <w:pPr>
        <w:spacing w:after="198" w:line="269" w:lineRule="auto"/>
        <w:ind w:left="10" w:hanging="10"/>
        <w:rPr>
          <w:lang w:val="en-IN"/>
        </w:rPr>
      </w:pPr>
      <w:r w:rsidRPr="00930DCE">
        <w:rPr>
          <w:lang w:val="en-IN"/>
        </w:rPr>
        <w:t xml:space="preserve">“Meeting Cadence” contents will be discussed during the upcoming </w:t>
      </w:r>
      <w:r w:rsidR="004B052E">
        <w:rPr>
          <w:lang w:val="en-IN"/>
        </w:rPr>
        <w:t xml:space="preserve">call </w:t>
      </w:r>
      <w:r w:rsidR="00FA42AF">
        <w:rPr>
          <w:lang w:val="en-IN"/>
        </w:rPr>
        <w:t>April</w:t>
      </w:r>
      <w:r w:rsidR="004B052E">
        <w:rPr>
          <w:lang w:val="en-IN"/>
        </w:rPr>
        <w:t xml:space="preserve"> 11</w:t>
      </w:r>
      <w:r w:rsidRPr="00930DCE">
        <w:rPr>
          <w:vertAlign w:val="superscript"/>
          <w:lang w:val="en-IN"/>
        </w:rPr>
        <w:t>th</w:t>
      </w:r>
      <w:r w:rsidRPr="00930DCE">
        <w:rPr>
          <w:lang w:val="en-IN"/>
        </w:rPr>
        <w:t xml:space="preserve"> 201</w:t>
      </w:r>
      <w:r w:rsidR="004B052E">
        <w:rPr>
          <w:lang w:val="en-IN"/>
        </w:rPr>
        <w:t>8</w:t>
      </w:r>
      <w:r w:rsidRPr="00930DCE">
        <w:rPr>
          <w:lang w:val="en-IN"/>
        </w:rPr>
        <w:t xml:space="preserve"> </w:t>
      </w:r>
    </w:p>
    <w:p w14:paraId="65D0A86A" w14:textId="77777777" w:rsidR="004B052E" w:rsidRDefault="004B052E">
      <w:pPr>
        <w:spacing w:after="198" w:line="269" w:lineRule="auto"/>
        <w:ind w:left="10" w:hanging="10"/>
        <w:rPr>
          <w:lang w:val="en-IN"/>
        </w:rPr>
      </w:pPr>
    </w:p>
    <w:p w14:paraId="10D9E804" w14:textId="77777777" w:rsidR="00B96880" w:rsidRPr="00930DCE" w:rsidRDefault="00727825">
      <w:pPr>
        <w:spacing w:after="5" w:line="269" w:lineRule="auto"/>
        <w:ind w:left="10" w:hanging="10"/>
        <w:rPr>
          <w:lang w:val="en-IN"/>
        </w:rPr>
      </w:pPr>
      <w:r w:rsidRPr="00930DCE">
        <w:rPr>
          <w:lang w:val="en-IN"/>
        </w:rPr>
        <w:t xml:space="preserve">The formal meetings will have the following meeting schedules: </w:t>
      </w:r>
    </w:p>
    <w:tbl>
      <w:tblPr>
        <w:tblStyle w:val="TableGrid"/>
        <w:tblW w:w="7946" w:type="dxa"/>
        <w:tblInd w:w="108" w:type="dxa"/>
        <w:tblCellMar>
          <w:top w:w="0" w:type="dxa"/>
          <w:left w:w="0" w:type="dxa"/>
          <w:bottom w:w="0" w:type="dxa"/>
          <w:right w:w="0" w:type="dxa"/>
        </w:tblCellMar>
        <w:tblLook w:val="04A0" w:firstRow="1" w:lastRow="0" w:firstColumn="1" w:lastColumn="0" w:noHBand="0" w:noVBand="1"/>
      </w:tblPr>
      <w:tblGrid>
        <w:gridCol w:w="2177"/>
        <w:gridCol w:w="5769"/>
      </w:tblGrid>
      <w:tr w:rsidR="00B96880" w:rsidRPr="00930DCE" w14:paraId="6F13B9DA" w14:textId="77777777">
        <w:trPr>
          <w:trHeight w:val="364"/>
        </w:trPr>
        <w:tc>
          <w:tcPr>
            <w:tcW w:w="2177" w:type="dxa"/>
            <w:tcBorders>
              <w:top w:val="nil"/>
              <w:left w:val="nil"/>
              <w:bottom w:val="nil"/>
              <w:right w:val="nil"/>
            </w:tcBorders>
          </w:tcPr>
          <w:p w14:paraId="12A69E73" w14:textId="77777777" w:rsidR="00B96880" w:rsidRPr="00930DCE" w:rsidRDefault="00727825">
            <w:pPr>
              <w:spacing w:after="0"/>
              <w:rPr>
                <w:lang w:val="en-IN"/>
              </w:rPr>
            </w:pPr>
            <w:r w:rsidRPr="00930DCE">
              <w:rPr>
                <w:lang w:val="en-IN"/>
              </w:rPr>
              <w:t xml:space="preserve"> </w:t>
            </w:r>
          </w:p>
        </w:tc>
        <w:tc>
          <w:tcPr>
            <w:tcW w:w="5769" w:type="dxa"/>
            <w:tcBorders>
              <w:top w:val="nil"/>
              <w:left w:val="nil"/>
              <w:bottom w:val="nil"/>
              <w:right w:val="nil"/>
            </w:tcBorders>
          </w:tcPr>
          <w:p w14:paraId="1D194FB6" w14:textId="77777777" w:rsidR="00B96880" w:rsidRPr="00930DCE" w:rsidRDefault="00727825">
            <w:pPr>
              <w:spacing w:after="0"/>
              <w:rPr>
                <w:lang w:val="en-IN"/>
              </w:rPr>
            </w:pPr>
            <w:r w:rsidRPr="00930DCE">
              <w:rPr>
                <w:lang w:val="en-IN"/>
              </w:rPr>
              <w:t xml:space="preserve"> </w:t>
            </w:r>
          </w:p>
        </w:tc>
      </w:tr>
      <w:tr w:rsidR="00B96880" w:rsidRPr="00930DCE" w14:paraId="0974AE55" w14:textId="77777777">
        <w:trPr>
          <w:trHeight w:val="2052"/>
        </w:trPr>
        <w:tc>
          <w:tcPr>
            <w:tcW w:w="2177" w:type="dxa"/>
            <w:tcBorders>
              <w:top w:val="nil"/>
              <w:left w:val="nil"/>
              <w:bottom w:val="nil"/>
              <w:right w:val="nil"/>
            </w:tcBorders>
          </w:tcPr>
          <w:p w14:paraId="62CDDE00" w14:textId="77777777" w:rsidR="00B96880" w:rsidRDefault="00727825">
            <w:pPr>
              <w:spacing w:after="0"/>
            </w:pPr>
            <w:r>
              <w:rPr>
                <w:sz w:val="24"/>
              </w:rPr>
              <w:t xml:space="preserve">Working Group </w:t>
            </w:r>
          </w:p>
        </w:tc>
        <w:tc>
          <w:tcPr>
            <w:tcW w:w="5769" w:type="dxa"/>
            <w:tcBorders>
              <w:top w:val="nil"/>
              <w:left w:val="nil"/>
              <w:bottom w:val="nil"/>
              <w:right w:val="nil"/>
            </w:tcBorders>
            <w:vAlign w:val="center"/>
          </w:tcPr>
          <w:p w14:paraId="0ECA7EF1" w14:textId="77777777" w:rsidR="00B96880" w:rsidRPr="00930DCE" w:rsidRDefault="00727825">
            <w:pPr>
              <w:spacing w:after="0"/>
              <w:rPr>
                <w:lang w:val="en-IN"/>
              </w:rPr>
            </w:pPr>
            <w:r w:rsidRPr="00930DCE">
              <w:rPr>
                <w:lang w:val="en-IN"/>
              </w:rPr>
              <w:t xml:space="preserve">Will meet as needed between other project formal meetings.  A notice of any meeting /conference call will be sent to the general list for anyone interested.  In addition, the Working Group is responsible for coordinating with other OCP tracks/projects to insure uniform implementation and clarity when there is overlap. </w:t>
            </w:r>
          </w:p>
        </w:tc>
      </w:tr>
      <w:tr w:rsidR="00B96880" w:rsidRPr="00930DCE" w14:paraId="6BEC15CB" w14:textId="77777777">
        <w:trPr>
          <w:trHeight w:val="1128"/>
        </w:trPr>
        <w:tc>
          <w:tcPr>
            <w:tcW w:w="2177" w:type="dxa"/>
            <w:tcBorders>
              <w:top w:val="nil"/>
              <w:left w:val="nil"/>
              <w:bottom w:val="nil"/>
              <w:right w:val="nil"/>
            </w:tcBorders>
          </w:tcPr>
          <w:p w14:paraId="5C50B0FE" w14:textId="77777777" w:rsidR="00B96880" w:rsidRDefault="00727825">
            <w:pPr>
              <w:spacing w:after="0"/>
            </w:pPr>
            <w:r>
              <w:rPr>
                <w:sz w:val="24"/>
              </w:rPr>
              <w:t xml:space="preserve">General Assemblies </w:t>
            </w:r>
          </w:p>
        </w:tc>
        <w:tc>
          <w:tcPr>
            <w:tcW w:w="5769" w:type="dxa"/>
            <w:tcBorders>
              <w:top w:val="nil"/>
              <w:left w:val="nil"/>
              <w:bottom w:val="nil"/>
              <w:right w:val="nil"/>
            </w:tcBorders>
            <w:vAlign w:val="center"/>
          </w:tcPr>
          <w:p w14:paraId="1EA2F05E" w14:textId="77777777" w:rsidR="00B96880" w:rsidRPr="00930DCE" w:rsidRDefault="00727825">
            <w:pPr>
              <w:spacing w:after="0"/>
              <w:rPr>
                <w:lang w:val="en-IN"/>
              </w:rPr>
            </w:pPr>
            <w:r w:rsidRPr="00930DCE">
              <w:rPr>
                <w:lang w:val="en-IN"/>
              </w:rPr>
              <w:t xml:space="preserve">Will be co-terminus with the Open Compute Summits. These meeting will be for a wider audience with update on the past efforts and anticipated progress.  </w:t>
            </w:r>
          </w:p>
        </w:tc>
      </w:tr>
      <w:tr w:rsidR="00B96880" w:rsidRPr="00930DCE" w14:paraId="63C9A7B4" w14:textId="77777777">
        <w:trPr>
          <w:trHeight w:val="1292"/>
        </w:trPr>
        <w:tc>
          <w:tcPr>
            <w:tcW w:w="2177" w:type="dxa"/>
            <w:tcBorders>
              <w:top w:val="nil"/>
              <w:left w:val="nil"/>
              <w:bottom w:val="nil"/>
              <w:right w:val="nil"/>
            </w:tcBorders>
          </w:tcPr>
          <w:p w14:paraId="5B0D102B" w14:textId="77777777" w:rsidR="00B96880" w:rsidRDefault="00727825">
            <w:pPr>
              <w:spacing w:after="0"/>
            </w:pPr>
            <w:r>
              <w:rPr>
                <w:sz w:val="24"/>
              </w:rPr>
              <w:t xml:space="preserve">Advisory </w:t>
            </w:r>
          </w:p>
        </w:tc>
        <w:tc>
          <w:tcPr>
            <w:tcW w:w="5769" w:type="dxa"/>
            <w:tcBorders>
              <w:top w:val="nil"/>
              <w:left w:val="nil"/>
              <w:bottom w:val="nil"/>
              <w:right w:val="nil"/>
            </w:tcBorders>
            <w:vAlign w:val="bottom"/>
          </w:tcPr>
          <w:p w14:paraId="1F32328A" w14:textId="77777777" w:rsidR="00B96880" w:rsidRPr="00930DCE" w:rsidRDefault="00727825">
            <w:pPr>
              <w:spacing w:after="0"/>
              <w:rPr>
                <w:lang w:val="en-IN"/>
              </w:rPr>
            </w:pPr>
            <w:r w:rsidRPr="00930DCE">
              <w:rPr>
                <w:lang w:val="en-IN"/>
              </w:rPr>
              <w:t xml:space="preserve">Will be take place approximately every month and will discuss the progress made, open issues and anticipated progress. These calls are intended provide direction/focus of efforts and approve any new projects. </w:t>
            </w:r>
          </w:p>
        </w:tc>
      </w:tr>
    </w:tbl>
    <w:p w14:paraId="4A33A0D9" w14:textId="77777777" w:rsidR="00B96880" w:rsidRPr="00930DCE" w:rsidRDefault="00727825">
      <w:pPr>
        <w:spacing w:after="215"/>
        <w:rPr>
          <w:lang w:val="en-IN"/>
        </w:rPr>
      </w:pPr>
      <w:r w:rsidRPr="00930DCE">
        <w:rPr>
          <w:lang w:val="en-IN"/>
        </w:rPr>
        <w:t xml:space="preserve"> </w:t>
      </w:r>
    </w:p>
    <w:p w14:paraId="39AE735C" w14:textId="77777777" w:rsidR="00B96880" w:rsidRPr="00930DCE" w:rsidRDefault="00727825">
      <w:pPr>
        <w:spacing w:after="205" w:line="269" w:lineRule="auto"/>
        <w:ind w:left="10" w:hanging="10"/>
        <w:rPr>
          <w:lang w:val="en-IN"/>
        </w:rPr>
      </w:pPr>
      <w:r w:rsidRPr="00930DCE">
        <w:rPr>
          <w:lang w:val="en-IN"/>
        </w:rPr>
        <w:t xml:space="preserve">It is anticipated the Sub-Project meeting cadences will follow this pattern although Sub-Projects may decide on different cadences based on their requirements. </w:t>
      </w:r>
    </w:p>
    <w:p w14:paraId="748C51AE" w14:textId="77777777" w:rsidR="00B96880" w:rsidRPr="00930DCE" w:rsidRDefault="00727825">
      <w:pPr>
        <w:spacing w:after="0"/>
        <w:rPr>
          <w:lang w:val="en-IN"/>
        </w:rPr>
      </w:pPr>
      <w:r w:rsidRPr="00930DCE">
        <w:rPr>
          <w:lang w:val="en-IN"/>
        </w:rPr>
        <w:t xml:space="preserve"> </w:t>
      </w:r>
    </w:p>
    <w:p w14:paraId="4626886E" w14:textId="77777777" w:rsidR="00B96880" w:rsidRPr="00930DCE" w:rsidRDefault="00727825">
      <w:pPr>
        <w:pStyle w:val="Rubrik2"/>
        <w:spacing w:after="69" w:line="259" w:lineRule="auto"/>
        <w:ind w:left="-5" w:right="0" w:hanging="10"/>
        <w:rPr>
          <w:lang w:val="en-IN"/>
        </w:rPr>
      </w:pPr>
      <w:bookmarkStart w:id="11" w:name="_Toc511043179"/>
      <w:r w:rsidRPr="00930DCE">
        <w:rPr>
          <w:sz w:val="28"/>
          <w:lang w:val="en-IN"/>
        </w:rPr>
        <w:t>Appendix 4 - Focus Areas</w:t>
      </w:r>
      <w:bookmarkEnd w:id="11"/>
      <w:r w:rsidRPr="00930DCE">
        <w:rPr>
          <w:sz w:val="28"/>
          <w:lang w:val="en-IN"/>
        </w:rPr>
        <w:t xml:space="preserve"> </w:t>
      </w:r>
    </w:p>
    <w:p w14:paraId="4F4CC67E" w14:textId="77777777" w:rsidR="00B96880" w:rsidRPr="00930DCE" w:rsidRDefault="00727825">
      <w:pPr>
        <w:spacing w:after="130"/>
        <w:rPr>
          <w:lang w:val="en-IN"/>
        </w:rPr>
      </w:pPr>
      <w:r w:rsidRPr="00930DCE">
        <w:rPr>
          <w:lang w:val="en-IN"/>
        </w:rPr>
        <w:t xml:space="preserve"> </w:t>
      </w:r>
    </w:p>
    <w:p w14:paraId="4F67A424" w14:textId="5AB04778" w:rsidR="00B96880" w:rsidRPr="00930DCE" w:rsidRDefault="00727825">
      <w:pPr>
        <w:spacing w:after="122" w:line="269" w:lineRule="auto"/>
        <w:ind w:left="10" w:hanging="10"/>
        <w:rPr>
          <w:lang w:val="en-IN"/>
        </w:rPr>
      </w:pPr>
      <w:r w:rsidRPr="00930DCE">
        <w:rPr>
          <w:lang w:val="en-IN"/>
        </w:rPr>
        <w:t xml:space="preserve">“Focus Areas” contents </w:t>
      </w:r>
      <w:r w:rsidR="004B052E" w:rsidRPr="004B052E">
        <w:rPr>
          <w:lang w:val="en-IN"/>
        </w:rPr>
        <w:t>will be discus</w:t>
      </w:r>
      <w:r w:rsidR="00FA42AF">
        <w:rPr>
          <w:lang w:val="en-IN"/>
        </w:rPr>
        <w:t>sed during the upcoming call April</w:t>
      </w:r>
      <w:r w:rsidR="004B052E" w:rsidRPr="004B052E">
        <w:rPr>
          <w:lang w:val="en-IN"/>
        </w:rPr>
        <w:t xml:space="preserve"> 11th 2018 </w:t>
      </w:r>
      <w:r w:rsidRPr="00930DCE">
        <w:rPr>
          <w:lang w:val="en-IN"/>
        </w:rPr>
        <w:t xml:space="preserve">Workshop.  The following is a place-holder for a future document version.  </w:t>
      </w:r>
    </w:p>
    <w:p w14:paraId="5610E726" w14:textId="77777777" w:rsidR="00B96880" w:rsidRPr="00930DCE" w:rsidRDefault="00727825">
      <w:pPr>
        <w:spacing w:after="232"/>
        <w:rPr>
          <w:lang w:val="en-IN"/>
        </w:rPr>
      </w:pPr>
      <w:r w:rsidRPr="00930DCE">
        <w:rPr>
          <w:lang w:val="en-IN"/>
        </w:rPr>
        <w:t xml:space="preserve"> </w:t>
      </w:r>
    </w:p>
    <w:p w14:paraId="61807020" w14:textId="77777777" w:rsidR="00B96880" w:rsidRPr="00930DCE" w:rsidRDefault="00727825">
      <w:pPr>
        <w:tabs>
          <w:tab w:val="center" w:pos="3038"/>
        </w:tabs>
        <w:spacing w:after="230"/>
        <w:rPr>
          <w:lang w:val="en-IN"/>
        </w:rPr>
      </w:pPr>
      <w:r w:rsidRPr="00930DCE">
        <w:rPr>
          <w:lang w:val="en-IN"/>
        </w:rPr>
        <w:t xml:space="preserve">Sub-Project </w:t>
      </w:r>
      <w:r w:rsidRPr="00930DCE">
        <w:rPr>
          <w:lang w:val="en-IN"/>
        </w:rPr>
        <w:tab/>
        <w:t xml:space="preserve">Description </w:t>
      </w:r>
    </w:p>
    <w:p w14:paraId="175A54DE" w14:textId="77777777" w:rsidR="00B96880" w:rsidRPr="00930DCE" w:rsidRDefault="00727825" w:rsidP="004B052E">
      <w:pPr>
        <w:tabs>
          <w:tab w:val="center" w:pos="5430"/>
        </w:tabs>
        <w:spacing w:after="5" w:line="269" w:lineRule="auto"/>
        <w:rPr>
          <w:lang w:val="en-IN"/>
        </w:rPr>
      </w:pPr>
      <w:r w:rsidRPr="00930DCE">
        <w:rPr>
          <w:lang w:val="en-IN"/>
        </w:rPr>
        <w:t xml:space="preserve">Environmental Design </w:t>
      </w:r>
      <w:r w:rsidRPr="00930DCE">
        <w:rPr>
          <w:lang w:val="en-IN"/>
        </w:rPr>
        <w:tab/>
        <w:t xml:space="preserve">Mechanicals, Cooling, Power, </w:t>
      </w:r>
      <w:r w:rsidR="004B052E">
        <w:rPr>
          <w:lang w:val="en-IN"/>
        </w:rPr>
        <w:t xml:space="preserve">Environmental </w:t>
      </w:r>
      <w:r w:rsidRPr="00930DCE">
        <w:rPr>
          <w:lang w:val="en-IN"/>
        </w:rPr>
        <w:t>Management</w:t>
      </w:r>
      <w:r w:rsidR="004B052E">
        <w:rPr>
          <w:lang w:val="en-IN"/>
        </w:rPr>
        <w:t xml:space="preserve"> Systems</w:t>
      </w:r>
      <w:r w:rsidRPr="00930DCE">
        <w:rPr>
          <w:lang w:val="en-IN"/>
        </w:rPr>
        <w:t xml:space="preserve">, </w:t>
      </w:r>
      <w:r w:rsidR="004B052E">
        <w:rPr>
          <w:lang w:val="en-IN"/>
        </w:rPr>
        <w:t>etc</w:t>
      </w:r>
    </w:p>
    <w:sectPr w:rsidR="00B96880" w:rsidRPr="00930DCE">
      <w:footerReference w:type="even" r:id="rId11"/>
      <w:footerReference w:type="default" r:id="rId12"/>
      <w:footerReference w:type="first" r:id="rId13"/>
      <w:pgSz w:w="12240" w:h="15840"/>
      <w:pgMar w:top="1435" w:right="1446" w:bottom="1452" w:left="1440" w:header="720" w:footer="96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Roberto Söderhäll" w:date="2018-04-09T11:14:00Z" w:initials="RS">
    <w:p w14:paraId="4B94E8B3" w14:textId="77777777" w:rsidR="005C6D6B" w:rsidRPr="005C6D6B" w:rsidRDefault="005C6D6B">
      <w:pPr>
        <w:pStyle w:val="Kommentarer"/>
        <w:rPr>
          <w:lang w:val="en-IN"/>
        </w:rPr>
      </w:pPr>
      <w:r>
        <w:rPr>
          <w:rStyle w:val="Kommentarsreferens"/>
        </w:rPr>
        <w:annotationRef/>
      </w:r>
      <w:r w:rsidRPr="005C6D6B">
        <w:rPr>
          <w:lang w:val="en-IN"/>
        </w:rPr>
        <w:t>Old text from the template, I</w:t>
      </w:r>
      <w:r>
        <w:rPr>
          <w:lang w:val="en-IN"/>
        </w:rPr>
        <w:t>’m not sure if it still current?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94E8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4E8B3" w16cid:durableId="1E75C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81B77" w14:textId="77777777" w:rsidR="007E79B4" w:rsidRDefault="007E79B4">
      <w:pPr>
        <w:spacing w:after="0" w:line="240" w:lineRule="auto"/>
      </w:pPr>
      <w:r>
        <w:separator/>
      </w:r>
    </w:p>
  </w:endnote>
  <w:endnote w:type="continuationSeparator" w:id="0">
    <w:p w14:paraId="09696941" w14:textId="77777777" w:rsidR="007E79B4" w:rsidRDefault="007E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70EA" w14:textId="77777777" w:rsidR="00727825" w:rsidRPr="00930DCE" w:rsidRDefault="00727825">
    <w:pPr>
      <w:spacing w:after="0"/>
      <w:rPr>
        <w:lang w:val="en-IN"/>
      </w:rPr>
    </w:pPr>
    <w:r w:rsidRPr="00930DCE">
      <w:rPr>
        <w:lang w:val="en-IN"/>
      </w:rPr>
      <w:t xml:space="preserve">OCP Network Project Charter – V#1.12         F I N A L               09-04-2013                       Page </w:t>
    </w:r>
    <w:r>
      <w:fldChar w:fldCharType="begin"/>
    </w:r>
    <w:r w:rsidRPr="00930DCE">
      <w:rPr>
        <w:lang w:val="en-IN"/>
      </w:rPr>
      <w:instrText xml:space="preserve"> PAGE   \* MERGEFORMAT </w:instrText>
    </w:r>
    <w:r>
      <w:fldChar w:fldCharType="separate"/>
    </w:r>
    <w:r w:rsidRPr="00930DCE">
      <w:rPr>
        <w:lang w:val="en-IN"/>
      </w:rPr>
      <w:t>1</w:t>
    </w:r>
    <w:r>
      <w:fldChar w:fldCharType="end"/>
    </w:r>
    <w:r w:rsidRPr="00930DCE">
      <w:rPr>
        <w:lang w:val="en-I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0611" w14:textId="6EEDEDE3" w:rsidR="00727825" w:rsidRPr="00930DCE" w:rsidRDefault="00727825">
    <w:pPr>
      <w:spacing w:after="0"/>
      <w:rPr>
        <w:lang w:val="en-IN"/>
      </w:rPr>
    </w:pPr>
    <w:r w:rsidRPr="00930DCE">
      <w:rPr>
        <w:lang w:val="en-IN"/>
      </w:rPr>
      <w:t xml:space="preserve">OCP </w:t>
    </w:r>
    <w:r w:rsidR="000E2CB4">
      <w:rPr>
        <w:lang w:val="en-IN"/>
      </w:rPr>
      <w:t>M</w:t>
    </w:r>
    <w:r>
      <w:rPr>
        <w:lang w:val="en-IN"/>
      </w:rPr>
      <w:t>DC Project Charter – V#</w:t>
    </w:r>
    <w:r w:rsidR="007430EA">
      <w:rPr>
        <w:lang w:val="en-IN"/>
      </w:rPr>
      <w:t>0.1</w:t>
    </w:r>
    <w:r w:rsidRPr="00930DCE">
      <w:rPr>
        <w:lang w:val="en-IN"/>
      </w:rPr>
      <w:t xml:space="preserve">         </w:t>
    </w:r>
    <w:r>
      <w:rPr>
        <w:lang w:val="en-IN"/>
      </w:rPr>
      <w:t>D R A F T</w:t>
    </w:r>
    <w:r w:rsidRPr="00930DCE">
      <w:rPr>
        <w:lang w:val="en-IN"/>
      </w:rPr>
      <w:t xml:space="preserve">               </w:t>
    </w:r>
    <w:r>
      <w:rPr>
        <w:lang w:val="en-IN"/>
      </w:rPr>
      <w:t>04-09-2018</w:t>
    </w:r>
    <w:r w:rsidRPr="00930DCE">
      <w:rPr>
        <w:lang w:val="en-IN"/>
      </w:rPr>
      <w:t xml:space="preserve">                       Page </w:t>
    </w:r>
    <w:r>
      <w:fldChar w:fldCharType="begin"/>
    </w:r>
    <w:r w:rsidRPr="00930DCE">
      <w:rPr>
        <w:lang w:val="en-IN"/>
      </w:rPr>
      <w:instrText xml:space="preserve"> PAGE   \* MERGEFORMAT </w:instrText>
    </w:r>
    <w:r>
      <w:fldChar w:fldCharType="separate"/>
    </w:r>
    <w:r w:rsidR="006157D6">
      <w:rPr>
        <w:noProof/>
        <w:lang w:val="en-IN"/>
      </w:rPr>
      <w:t>1</w:t>
    </w:r>
    <w:r>
      <w:fldChar w:fldCharType="end"/>
    </w:r>
    <w:r w:rsidRPr="00930DCE">
      <w:rPr>
        <w:lang w:val="en-I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A953" w14:textId="77777777" w:rsidR="00727825" w:rsidRPr="00930DCE" w:rsidRDefault="00727825">
    <w:pPr>
      <w:spacing w:after="0"/>
      <w:rPr>
        <w:lang w:val="en-IN"/>
      </w:rPr>
    </w:pPr>
    <w:r w:rsidRPr="00930DCE">
      <w:rPr>
        <w:lang w:val="en-IN"/>
      </w:rPr>
      <w:t xml:space="preserve">OCP Network Project Charter – V#1.12         F I N A L               09-04-2013                       Page </w:t>
    </w:r>
    <w:r>
      <w:fldChar w:fldCharType="begin"/>
    </w:r>
    <w:r w:rsidRPr="00930DCE">
      <w:rPr>
        <w:lang w:val="en-IN"/>
      </w:rPr>
      <w:instrText xml:space="preserve"> PAGE   \* MERGEFORMAT </w:instrText>
    </w:r>
    <w:r>
      <w:fldChar w:fldCharType="separate"/>
    </w:r>
    <w:r w:rsidRPr="00930DCE">
      <w:rPr>
        <w:lang w:val="en-IN"/>
      </w:rPr>
      <w:t>1</w:t>
    </w:r>
    <w:r>
      <w:fldChar w:fldCharType="end"/>
    </w:r>
    <w:r w:rsidRPr="00930DCE">
      <w:rPr>
        <w:lang w:val="en-I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5A4B" w14:textId="77777777" w:rsidR="007E79B4" w:rsidRDefault="007E79B4">
      <w:pPr>
        <w:spacing w:after="0" w:line="240" w:lineRule="auto"/>
      </w:pPr>
      <w:r>
        <w:separator/>
      </w:r>
    </w:p>
  </w:footnote>
  <w:footnote w:type="continuationSeparator" w:id="0">
    <w:p w14:paraId="0CB9A11E" w14:textId="77777777" w:rsidR="007E79B4" w:rsidRDefault="007E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EE9"/>
    <w:multiLevelType w:val="hybridMultilevel"/>
    <w:tmpl w:val="E514D5EC"/>
    <w:lvl w:ilvl="0" w:tplc="432A2DD0">
      <w:start w:val="1"/>
      <w:numFmt w:val="decimal"/>
      <w:lvlText w:val="%1."/>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F460AC">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E4734A">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94EB5C">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608456">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584F78">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823E4E">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88F1C">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D6F642">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7018FA"/>
    <w:multiLevelType w:val="hybridMultilevel"/>
    <w:tmpl w:val="AC40AB8A"/>
    <w:lvl w:ilvl="0" w:tplc="708C2C74">
      <w:start w:val="3"/>
      <w:numFmt w:val="bullet"/>
      <w:lvlText w:val="-"/>
      <w:lvlJc w:val="left"/>
      <w:pPr>
        <w:ind w:left="1065" w:hanging="360"/>
      </w:pPr>
      <w:rPr>
        <w:rFonts w:ascii="Arial" w:eastAsia="Arial" w:hAnsi="Arial" w:cs="Arial" w:hint="default"/>
      </w:rPr>
    </w:lvl>
    <w:lvl w:ilvl="1" w:tplc="041D0003">
      <w:start w:val="1"/>
      <w:numFmt w:val="bullet"/>
      <w:lvlText w:val="o"/>
      <w:lvlJc w:val="left"/>
      <w:pPr>
        <w:ind w:left="1785" w:hanging="360"/>
      </w:pPr>
      <w:rPr>
        <w:rFonts w:ascii="Courier New" w:hAnsi="Courier New" w:cs="Courier New" w:hint="default"/>
      </w:rPr>
    </w:lvl>
    <w:lvl w:ilvl="2" w:tplc="041D0005" w:tentative="1">
      <w:start w:val="1"/>
      <w:numFmt w:val="bullet"/>
      <w:lvlText w:val=""/>
      <w:lvlJc w:val="left"/>
      <w:pPr>
        <w:ind w:left="2505" w:hanging="360"/>
      </w:pPr>
      <w:rPr>
        <w:rFonts w:ascii="Wingdings" w:hAnsi="Wingdings" w:hint="default"/>
      </w:rPr>
    </w:lvl>
    <w:lvl w:ilvl="3" w:tplc="041D0001" w:tentative="1">
      <w:start w:val="1"/>
      <w:numFmt w:val="bullet"/>
      <w:lvlText w:val=""/>
      <w:lvlJc w:val="left"/>
      <w:pPr>
        <w:ind w:left="3225" w:hanging="360"/>
      </w:pPr>
      <w:rPr>
        <w:rFonts w:ascii="Symbol" w:hAnsi="Symbol" w:hint="default"/>
      </w:rPr>
    </w:lvl>
    <w:lvl w:ilvl="4" w:tplc="041D0003" w:tentative="1">
      <w:start w:val="1"/>
      <w:numFmt w:val="bullet"/>
      <w:lvlText w:val="o"/>
      <w:lvlJc w:val="left"/>
      <w:pPr>
        <w:ind w:left="3945" w:hanging="360"/>
      </w:pPr>
      <w:rPr>
        <w:rFonts w:ascii="Courier New" w:hAnsi="Courier New" w:cs="Courier New" w:hint="default"/>
      </w:rPr>
    </w:lvl>
    <w:lvl w:ilvl="5" w:tplc="041D0005" w:tentative="1">
      <w:start w:val="1"/>
      <w:numFmt w:val="bullet"/>
      <w:lvlText w:val=""/>
      <w:lvlJc w:val="left"/>
      <w:pPr>
        <w:ind w:left="4665" w:hanging="360"/>
      </w:pPr>
      <w:rPr>
        <w:rFonts w:ascii="Wingdings" w:hAnsi="Wingdings" w:hint="default"/>
      </w:rPr>
    </w:lvl>
    <w:lvl w:ilvl="6" w:tplc="041D0001" w:tentative="1">
      <w:start w:val="1"/>
      <w:numFmt w:val="bullet"/>
      <w:lvlText w:val=""/>
      <w:lvlJc w:val="left"/>
      <w:pPr>
        <w:ind w:left="5385" w:hanging="360"/>
      </w:pPr>
      <w:rPr>
        <w:rFonts w:ascii="Symbol" w:hAnsi="Symbol" w:hint="default"/>
      </w:rPr>
    </w:lvl>
    <w:lvl w:ilvl="7" w:tplc="041D0003" w:tentative="1">
      <w:start w:val="1"/>
      <w:numFmt w:val="bullet"/>
      <w:lvlText w:val="o"/>
      <w:lvlJc w:val="left"/>
      <w:pPr>
        <w:ind w:left="6105" w:hanging="360"/>
      </w:pPr>
      <w:rPr>
        <w:rFonts w:ascii="Courier New" w:hAnsi="Courier New" w:cs="Courier New" w:hint="default"/>
      </w:rPr>
    </w:lvl>
    <w:lvl w:ilvl="8" w:tplc="041D0005" w:tentative="1">
      <w:start w:val="1"/>
      <w:numFmt w:val="bullet"/>
      <w:lvlText w:val=""/>
      <w:lvlJc w:val="left"/>
      <w:pPr>
        <w:ind w:left="6825" w:hanging="360"/>
      </w:pPr>
      <w:rPr>
        <w:rFonts w:ascii="Wingdings" w:hAnsi="Wingdings" w:hint="default"/>
      </w:rPr>
    </w:lvl>
  </w:abstractNum>
  <w:abstractNum w:abstractNumId="2" w15:restartNumberingAfterBreak="0">
    <w:nsid w:val="20AB0252"/>
    <w:multiLevelType w:val="hybridMultilevel"/>
    <w:tmpl w:val="6DB05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A85609"/>
    <w:multiLevelType w:val="hybridMultilevel"/>
    <w:tmpl w:val="D45A09E4"/>
    <w:lvl w:ilvl="0" w:tplc="CB40FC8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2EA0C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A61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5E3DA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7ED9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34917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EA67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76768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18BE7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3A4B3E"/>
    <w:multiLevelType w:val="hybridMultilevel"/>
    <w:tmpl w:val="AF70FE18"/>
    <w:lvl w:ilvl="0" w:tplc="8F2892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DC6E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D251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DA84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2E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26A3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F2C2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C39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9A46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F14AF0"/>
    <w:multiLevelType w:val="hybridMultilevel"/>
    <w:tmpl w:val="32B4B31A"/>
    <w:lvl w:ilvl="0" w:tplc="8F22980C">
      <w:start w:val="1"/>
      <w:numFmt w:val="bullet"/>
      <w:lvlText w:val="•"/>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A4939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50158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EC690">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54B2F4">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AAEA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67E52">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426960">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562846">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o Söderhäll">
    <w15:presenceInfo w15:providerId="AD" w15:userId="S-1-5-21-3997719691-3330907590-984661076-1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80"/>
    <w:rsid w:val="00006B64"/>
    <w:rsid w:val="000675DF"/>
    <w:rsid w:val="000C7500"/>
    <w:rsid w:val="000D05A4"/>
    <w:rsid w:val="000E2CB4"/>
    <w:rsid w:val="000E52BB"/>
    <w:rsid w:val="001110EB"/>
    <w:rsid w:val="00253F80"/>
    <w:rsid w:val="002A3808"/>
    <w:rsid w:val="002F3AA3"/>
    <w:rsid w:val="003D2ADE"/>
    <w:rsid w:val="004365EF"/>
    <w:rsid w:val="004B052E"/>
    <w:rsid w:val="004D7D68"/>
    <w:rsid w:val="00585726"/>
    <w:rsid w:val="005C6D6B"/>
    <w:rsid w:val="005D326D"/>
    <w:rsid w:val="006157D6"/>
    <w:rsid w:val="007141E8"/>
    <w:rsid w:val="00727825"/>
    <w:rsid w:val="007430EA"/>
    <w:rsid w:val="007E79B4"/>
    <w:rsid w:val="00930DCE"/>
    <w:rsid w:val="00942044"/>
    <w:rsid w:val="00AD60E5"/>
    <w:rsid w:val="00B96880"/>
    <w:rsid w:val="00C24118"/>
    <w:rsid w:val="00DF0F9A"/>
    <w:rsid w:val="00F12623"/>
    <w:rsid w:val="00FA4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3DD4"/>
  <w15:docId w15:val="{F495CFDF-7C85-4DDD-88F8-5FDF19A1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190"/>
      <w:ind w:left="10" w:hanging="10"/>
      <w:outlineLvl w:val="0"/>
    </w:pPr>
    <w:rPr>
      <w:rFonts w:ascii="Calibri" w:eastAsia="Calibri" w:hAnsi="Calibri" w:cs="Calibri"/>
      <w:color w:val="365F91"/>
      <w:sz w:val="28"/>
    </w:rPr>
  </w:style>
  <w:style w:type="paragraph" w:styleId="Rubrik2">
    <w:name w:val="heading 2"/>
    <w:next w:val="Normal"/>
    <w:link w:val="Rubrik2Char"/>
    <w:uiPriority w:val="9"/>
    <w:unhideWhenUsed/>
    <w:qFormat/>
    <w:pPr>
      <w:keepNext/>
      <w:keepLines/>
      <w:spacing w:after="1" w:line="264" w:lineRule="auto"/>
      <w:ind w:left="442" w:right="3370" w:hanging="442"/>
      <w:outlineLvl w:val="1"/>
    </w:pPr>
    <w:rPr>
      <w:rFonts w:ascii="Calibri" w:eastAsia="Calibri" w:hAnsi="Calibri" w:cs="Calibri"/>
      <w:color w:val="4F81BD"/>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color w:val="4F81BD"/>
      <w:sz w:val="24"/>
    </w:rPr>
  </w:style>
  <w:style w:type="character" w:customStyle="1" w:styleId="Rubrik1Char">
    <w:name w:val="Rubrik 1 Char"/>
    <w:link w:val="Rubrik1"/>
    <w:rPr>
      <w:rFonts w:ascii="Calibri" w:eastAsia="Calibri" w:hAnsi="Calibri" w:cs="Calibri"/>
      <w:color w:val="365F91"/>
      <w:sz w:val="28"/>
    </w:rPr>
  </w:style>
  <w:style w:type="paragraph" w:styleId="Innehll1">
    <w:name w:val="toc 1"/>
    <w:hidden/>
    <w:uiPriority w:val="39"/>
    <w:pPr>
      <w:spacing w:after="102" w:line="269" w:lineRule="auto"/>
      <w:ind w:left="25" w:right="23" w:hanging="10"/>
    </w:pPr>
    <w:rPr>
      <w:rFonts w:ascii="Calibri" w:eastAsia="Calibri" w:hAnsi="Calibri" w:cs="Calibri"/>
      <w:color w:val="000000"/>
    </w:rPr>
  </w:style>
  <w:style w:type="paragraph" w:styleId="Innehll2">
    <w:name w:val="toc 2"/>
    <w:hidden/>
    <w:uiPriority w:val="39"/>
    <w:pPr>
      <w:spacing w:after="135"/>
      <w:ind w:left="20" w:right="15" w:hanging="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930D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30DCE"/>
    <w:rPr>
      <w:rFonts w:ascii="Calibri" w:eastAsia="Calibri" w:hAnsi="Calibri" w:cs="Calibri"/>
      <w:color w:val="000000"/>
    </w:rPr>
  </w:style>
  <w:style w:type="paragraph" w:styleId="Liststycke">
    <w:name w:val="List Paragraph"/>
    <w:basedOn w:val="Normal"/>
    <w:uiPriority w:val="34"/>
    <w:qFormat/>
    <w:rsid w:val="003D2ADE"/>
    <w:pPr>
      <w:ind w:left="720"/>
      <w:contextualSpacing/>
    </w:pPr>
  </w:style>
  <w:style w:type="character" w:styleId="Kommentarsreferens">
    <w:name w:val="annotation reference"/>
    <w:basedOn w:val="Standardstycketeckensnitt"/>
    <w:uiPriority w:val="99"/>
    <w:semiHidden/>
    <w:unhideWhenUsed/>
    <w:rsid w:val="005C6D6B"/>
    <w:rPr>
      <w:sz w:val="16"/>
      <w:szCs w:val="16"/>
    </w:rPr>
  </w:style>
  <w:style w:type="paragraph" w:styleId="Kommentarer">
    <w:name w:val="annotation text"/>
    <w:basedOn w:val="Normal"/>
    <w:link w:val="KommentarerChar"/>
    <w:uiPriority w:val="99"/>
    <w:semiHidden/>
    <w:unhideWhenUsed/>
    <w:rsid w:val="005C6D6B"/>
    <w:pPr>
      <w:spacing w:line="240" w:lineRule="auto"/>
    </w:pPr>
    <w:rPr>
      <w:sz w:val="20"/>
      <w:szCs w:val="20"/>
    </w:rPr>
  </w:style>
  <w:style w:type="character" w:customStyle="1" w:styleId="KommentarerChar">
    <w:name w:val="Kommentarer Char"/>
    <w:basedOn w:val="Standardstycketeckensnitt"/>
    <w:link w:val="Kommentarer"/>
    <w:uiPriority w:val="99"/>
    <w:semiHidden/>
    <w:rsid w:val="005C6D6B"/>
    <w:rPr>
      <w:rFonts w:ascii="Calibri" w:eastAsia="Calibri" w:hAnsi="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5C6D6B"/>
    <w:rPr>
      <w:b/>
      <w:bCs/>
    </w:rPr>
  </w:style>
  <w:style w:type="character" w:customStyle="1" w:styleId="KommentarsmneChar">
    <w:name w:val="Kommentarsämne Char"/>
    <w:basedOn w:val="KommentarerChar"/>
    <w:link w:val="Kommentarsmne"/>
    <w:uiPriority w:val="99"/>
    <w:semiHidden/>
    <w:rsid w:val="005C6D6B"/>
    <w:rPr>
      <w:rFonts w:ascii="Calibri" w:eastAsia="Calibri" w:hAnsi="Calibri" w:cs="Calibri"/>
      <w:b/>
      <w:bCs/>
      <w:color w:val="000000"/>
      <w:sz w:val="20"/>
      <w:szCs w:val="20"/>
    </w:rPr>
  </w:style>
  <w:style w:type="paragraph" w:styleId="Ballongtext">
    <w:name w:val="Balloon Text"/>
    <w:basedOn w:val="Normal"/>
    <w:link w:val="BallongtextChar"/>
    <w:uiPriority w:val="99"/>
    <w:semiHidden/>
    <w:unhideWhenUsed/>
    <w:rsid w:val="005C6D6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6D6B"/>
    <w:rPr>
      <w:rFonts w:ascii="Segoe UI" w:eastAsia="Calibri" w:hAnsi="Segoe UI" w:cs="Segoe UI"/>
      <w:color w:val="000000"/>
      <w:sz w:val="18"/>
      <w:szCs w:val="18"/>
    </w:rPr>
  </w:style>
  <w:style w:type="character" w:styleId="Hyperlnk">
    <w:name w:val="Hyperlink"/>
    <w:basedOn w:val="Standardstycketeckensnitt"/>
    <w:uiPriority w:val="99"/>
    <w:unhideWhenUsed/>
    <w:rsid w:val="00C24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11</Pages>
  <Words>1381</Words>
  <Characters>7322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Microsoft Word - OCP Network Project Charter V#1-12.docx</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OCP Network Project Charter V#1-12.docx</dc:title>
  <dc:subject/>
  <dc:creator>hoover</dc:creator>
  <cp:keywords/>
  <cp:lastModifiedBy>Roberto Söderhäll</cp:lastModifiedBy>
  <cp:revision>18</cp:revision>
  <dcterms:created xsi:type="dcterms:W3CDTF">2018-04-09T07:29:00Z</dcterms:created>
  <dcterms:modified xsi:type="dcterms:W3CDTF">2018-04-09T11:29:00Z</dcterms:modified>
</cp:coreProperties>
</file>